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20E" w:rsidRPr="00416B04" w:rsidRDefault="00416B04" w:rsidP="00416B04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Developing </w:t>
      </w:r>
      <w:r w:rsidRPr="00416B04">
        <w:rPr>
          <w:rFonts w:ascii="Arial" w:hAnsi="Arial" w:cs="Arial"/>
          <w:sz w:val="32"/>
          <w:szCs w:val="32"/>
        </w:rPr>
        <w:t>Professional Relationships with Students</w:t>
      </w:r>
    </w:p>
    <w:p w:rsidR="00416B04" w:rsidRPr="00A12344" w:rsidRDefault="00A12344" w:rsidP="00A12344">
      <w:pPr>
        <w:jc w:val="center"/>
        <w:rPr>
          <w:rFonts w:ascii="Arial" w:hAnsi="Arial" w:cs="Arial"/>
          <w:sz w:val="28"/>
          <w:szCs w:val="28"/>
        </w:rPr>
      </w:pPr>
      <w:r w:rsidRPr="00A12344">
        <w:rPr>
          <w:rFonts w:ascii="Arial" w:hAnsi="Arial" w:cs="Arial"/>
          <w:sz w:val="28"/>
          <w:szCs w:val="28"/>
        </w:rPr>
        <w:t xml:space="preserve">~ </w:t>
      </w:r>
      <w:r>
        <w:rPr>
          <w:rFonts w:ascii="Arial" w:hAnsi="Arial" w:cs="Arial"/>
          <w:sz w:val="28"/>
          <w:szCs w:val="28"/>
        </w:rPr>
        <w:t>“</w:t>
      </w:r>
      <w:r w:rsidRPr="00A12344">
        <w:rPr>
          <w:rFonts w:ascii="Arial" w:hAnsi="Arial" w:cs="Arial"/>
          <w:i/>
          <w:iCs/>
          <w:sz w:val="28"/>
          <w:szCs w:val="28"/>
        </w:rPr>
        <w:t xml:space="preserve">Do’s and </w:t>
      </w:r>
      <w:proofErr w:type="spellStart"/>
      <w:proofErr w:type="gramStart"/>
      <w:r w:rsidRPr="00A12344">
        <w:rPr>
          <w:rFonts w:ascii="Arial" w:hAnsi="Arial" w:cs="Arial"/>
          <w:i/>
          <w:iCs/>
          <w:sz w:val="28"/>
          <w:szCs w:val="28"/>
        </w:rPr>
        <w:t>Don’t’s</w:t>
      </w:r>
      <w:proofErr w:type="spellEnd"/>
      <w:proofErr w:type="gramEnd"/>
      <w:r>
        <w:rPr>
          <w:rFonts w:ascii="Arial" w:hAnsi="Arial" w:cs="Arial"/>
          <w:i/>
          <w:iCs/>
          <w:sz w:val="28"/>
          <w:szCs w:val="28"/>
        </w:rPr>
        <w:t>”</w:t>
      </w:r>
      <w:r w:rsidRPr="00A12344">
        <w:rPr>
          <w:rFonts w:ascii="Arial" w:hAnsi="Arial" w:cs="Arial"/>
          <w:i/>
          <w:iCs/>
          <w:sz w:val="28"/>
          <w:szCs w:val="28"/>
        </w:rPr>
        <w:t xml:space="preserve"> </w:t>
      </w:r>
      <w:r w:rsidRPr="00A12344">
        <w:rPr>
          <w:rFonts w:ascii="Arial" w:hAnsi="Arial" w:cs="Arial"/>
          <w:sz w:val="28"/>
          <w:szCs w:val="28"/>
        </w:rPr>
        <w:t>~</w:t>
      </w:r>
    </w:p>
    <w:p w:rsidR="00A12344" w:rsidRPr="00A12344" w:rsidRDefault="00A12344" w:rsidP="0043120E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056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0"/>
        <w:gridCol w:w="480"/>
        <w:gridCol w:w="1560"/>
        <w:gridCol w:w="240"/>
        <w:gridCol w:w="1560"/>
        <w:gridCol w:w="240"/>
        <w:gridCol w:w="3480"/>
      </w:tblGrid>
      <w:tr w:rsidR="00B01FAD" w:rsidRPr="007E02ED" w:rsidTr="007E02ED">
        <w:tc>
          <w:tcPr>
            <w:tcW w:w="3000" w:type="dxa"/>
            <w:shd w:val="clear" w:color="auto" w:fill="FFFF61"/>
          </w:tcPr>
          <w:p w:rsidR="00B01FAD" w:rsidRPr="007E02ED" w:rsidRDefault="003145C9" w:rsidP="007E02ED">
            <w:pPr>
              <w:spacing w:before="120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b/>
                <w:noProof/>
                <w:sz w:val="22"/>
                <w:szCs w:val="22"/>
                <w:lang w:eastAsia="en-AU"/>
              </w:rPr>
              <w:drawing>
                <wp:inline distT="0" distB="0" distL="0" distR="0">
                  <wp:extent cx="561975" cy="571500"/>
                  <wp:effectExtent l="19050" t="0" r="9525" b="0"/>
                  <wp:docPr id="1" name="Picture 1" descr="MCBS01886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BS01886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gridSpan w:val="4"/>
            <w:shd w:val="clear" w:color="auto" w:fill="FFFF61"/>
          </w:tcPr>
          <w:p w:rsidR="000975F0" w:rsidRPr="007E02ED" w:rsidRDefault="000975F0" w:rsidP="007E02ED">
            <w:pPr>
              <w:jc w:val="center"/>
              <w:rPr>
                <w:rFonts w:ascii="Arial" w:eastAsia="Batang" w:hAnsi="Arial" w:cs="Arial"/>
                <w:b/>
                <w:sz w:val="28"/>
                <w:szCs w:val="28"/>
              </w:rPr>
            </w:pPr>
          </w:p>
          <w:p w:rsidR="00416B04" w:rsidRPr="007E02ED" w:rsidRDefault="00292263" w:rsidP="007E02ED">
            <w:pPr>
              <w:jc w:val="center"/>
              <w:rPr>
                <w:rFonts w:ascii="Arial" w:eastAsia="Batang" w:hAnsi="Arial" w:cs="Arial"/>
                <w:b/>
                <w:sz w:val="28"/>
                <w:szCs w:val="28"/>
              </w:rPr>
            </w:pPr>
            <w:r w:rsidRPr="007E02ED">
              <w:rPr>
                <w:rFonts w:ascii="Arial" w:eastAsia="Batang" w:hAnsi="Arial" w:cs="Arial"/>
                <w:b/>
                <w:sz w:val="28"/>
                <w:szCs w:val="28"/>
              </w:rPr>
              <w:t>Student management</w:t>
            </w:r>
          </w:p>
          <w:p w:rsidR="00B01FAD" w:rsidRPr="007E02ED" w:rsidRDefault="00416B04" w:rsidP="007E02ED">
            <w:pPr>
              <w:spacing w:after="120"/>
              <w:jc w:val="center"/>
              <w:rPr>
                <w:rFonts w:ascii="Arial" w:eastAsia="Batang" w:hAnsi="Arial" w:cs="Arial"/>
                <w:sz w:val="28"/>
                <w:szCs w:val="28"/>
              </w:rPr>
            </w:pPr>
            <w:r w:rsidRPr="007E02ED">
              <w:rPr>
                <w:rFonts w:ascii="Arial" w:eastAsia="Batang" w:hAnsi="Arial" w:cs="Arial"/>
                <w:b/>
                <w:sz w:val="28"/>
                <w:szCs w:val="28"/>
              </w:rPr>
              <w:t>and care</w:t>
            </w:r>
            <w:r w:rsidR="00B01FAD" w:rsidRPr="007E02ED">
              <w:rPr>
                <w:rFonts w:ascii="Arial" w:eastAsia="Batang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720" w:type="dxa"/>
            <w:gridSpan w:val="2"/>
            <w:shd w:val="clear" w:color="auto" w:fill="FFFF61"/>
          </w:tcPr>
          <w:p w:rsidR="00B01FAD" w:rsidRPr="007E02ED" w:rsidRDefault="003145C9" w:rsidP="007E02ED">
            <w:pPr>
              <w:spacing w:before="120"/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b/>
                <w:noProof/>
                <w:sz w:val="22"/>
                <w:szCs w:val="22"/>
                <w:lang w:eastAsia="en-AU"/>
              </w:rPr>
              <w:drawing>
                <wp:inline distT="0" distB="0" distL="0" distR="0">
                  <wp:extent cx="571500" cy="571500"/>
                  <wp:effectExtent l="19050" t="0" r="0" b="0"/>
                  <wp:docPr id="2" name="Picture 2" descr="MCBS01884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BS01884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C94" w:rsidRPr="007E02ED" w:rsidTr="007E02ED">
        <w:trPr>
          <w:trHeight w:val="5699"/>
        </w:trPr>
        <w:tc>
          <w:tcPr>
            <w:tcW w:w="5040" w:type="dxa"/>
            <w:gridSpan w:val="3"/>
            <w:tcBorders>
              <w:bottom w:val="single" w:sz="4" w:space="0" w:color="auto"/>
            </w:tcBorders>
          </w:tcPr>
          <w:p w:rsidR="000975F0" w:rsidRPr="007E02ED" w:rsidRDefault="00294932" w:rsidP="007E02ED">
            <w:pPr>
              <w:numPr>
                <w:ilvl w:val="0"/>
                <w:numId w:val="15"/>
              </w:numPr>
              <w:spacing w:before="12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use n</w:t>
            </w:r>
            <w:r w:rsidR="00E70D2D" w:rsidRPr="007E02ED">
              <w:rPr>
                <w:rFonts w:ascii="Arial" w:eastAsia="Batang" w:hAnsi="Arial" w:cs="Arial"/>
                <w:sz w:val="22"/>
                <w:szCs w:val="22"/>
              </w:rPr>
              <w:t xml:space="preserve">on-confrontational behaviour management </w:t>
            </w:r>
            <w:r w:rsidR="00D67FC1" w:rsidRPr="007E02ED">
              <w:rPr>
                <w:rFonts w:ascii="Arial" w:eastAsia="Batang" w:hAnsi="Arial" w:cs="Arial"/>
                <w:sz w:val="22"/>
                <w:szCs w:val="22"/>
              </w:rPr>
              <w:t>and language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 xml:space="preserve"> to maintain rapport </w:t>
            </w:r>
          </w:p>
          <w:p w:rsidR="000975F0" w:rsidRPr="007E02ED" w:rsidRDefault="00294932" w:rsidP="007E02ED">
            <w:pPr>
              <w:numPr>
                <w:ilvl w:val="0"/>
                <w:numId w:val="15"/>
              </w:numPr>
              <w:spacing w:before="12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seek support from colleagues and your </w:t>
            </w:r>
            <w:r w:rsidR="00E70D2D" w:rsidRPr="007E02ED">
              <w:rPr>
                <w:rFonts w:ascii="Arial" w:eastAsia="Batang" w:hAnsi="Arial" w:cs="Arial"/>
                <w:sz w:val="22"/>
                <w:szCs w:val="22"/>
              </w:rPr>
              <w:t xml:space="preserve">supervisors 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>if issues emerge with a student</w:t>
            </w:r>
          </w:p>
          <w:p w:rsidR="000975F0" w:rsidRPr="007E02ED" w:rsidRDefault="00532DC2" w:rsidP="007E02ED">
            <w:pPr>
              <w:numPr>
                <w:ilvl w:val="0"/>
                <w:numId w:val="15"/>
              </w:numPr>
              <w:spacing w:before="12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develop and use </w:t>
            </w:r>
            <w:r w:rsidR="00E70D2D" w:rsidRPr="007E02ED">
              <w:rPr>
                <w:rFonts w:ascii="Arial" w:eastAsia="Batang" w:hAnsi="Arial" w:cs="Arial"/>
                <w:sz w:val="22"/>
                <w:szCs w:val="22"/>
              </w:rPr>
              <w:t>individual behaviour management plans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 xml:space="preserve"> as appropriate</w:t>
            </w:r>
          </w:p>
          <w:p w:rsidR="00416B04" w:rsidRPr="007E02ED" w:rsidRDefault="00532DC2" w:rsidP="007E02ED">
            <w:pPr>
              <w:numPr>
                <w:ilvl w:val="0"/>
                <w:numId w:val="15"/>
              </w:numPr>
              <w:spacing w:before="12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p</w:t>
            </w:r>
            <w:r w:rsidR="00E70D2D" w:rsidRPr="007E02ED">
              <w:rPr>
                <w:rFonts w:ascii="Arial" w:eastAsia="Batang" w:hAnsi="Arial" w:cs="Arial"/>
                <w:sz w:val="22"/>
                <w:szCs w:val="22"/>
              </w:rPr>
              <w:t>ractise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 xml:space="preserve"> and discuss</w:t>
            </w:r>
            <w:r w:rsidR="00E70D2D" w:rsidRPr="007E02ED">
              <w:rPr>
                <w:rFonts w:ascii="Arial" w:eastAsia="Batang" w:hAnsi="Arial" w:cs="Arial"/>
                <w:sz w:val="22"/>
                <w:szCs w:val="22"/>
              </w:rPr>
              <w:t xml:space="preserve"> risk assessment and risk management 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>strategies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 xml:space="preserve"> with colleagues</w:t>
            </w:r>
          </w:p>
          <w:p w:rsidR="00416B04" w:rsidRPr="007E02ED" w:rsidRDefault="000F556B" w:rsidP="007E02ED">
            <w:pPr>
              <w:numPr>
                <w:ilvl w:val="0"/>
                <w:numId w:val="15"/>
              </w:numPr>
              <w:spacing w:before="120" w:after="120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="00416B04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have strategies</w:t>
            </w:r>
            <w:r w:rsidR="0064731B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for managing n</w:t>
            </w:r>
            <w:r w:rsidR="00416B04" w:rsidRPr="007E02ED">
              <w:rPr>
                <w:rFonts w:ascii="Arial" w:eastAsia="Batang" w:hAnsi="Arial" w:cs="Arial"/>
                <w:bCs/>
                <w:sz w:val="22"/>
                <w:szCs w:val="22"/>
              </w:rPr>
              <w:t>on-compliance</w:t>
            </w:r>
          </w:p>
          <w:p w:rsidR="00416B04" w:rsidRPr="007E02ED" w:rsidRDefault="000F556B" w:rsidP="007E02ED">
            <w:pPr>
              <w:numPr>
                <w:ilvl w:val="0"/>
                <w:numId w:val="15"/>
              </w:numPr>
              <w:spacing w:before="120" w:after="120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="00416B04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develop an awareness of students health issues and medical needs and the strategies for managing these</w:t>
            </w:r>
          </w:p>
          <w:p w:rsidR="00416B04" w:rsidRPr="007E02ED" w:rsidRDefault="000F556B" w:rsidP="007E02ED">
            <w:pPr>
              <w:numPr>
                <w:ilvl w:val="0"/>
                <w:numId w:val="15"/>
              </w:numPr>
              <w:spacing w:before="120" w:after="120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="00416B04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attend to students who are injured and/or obtain appropriate support</w:t>
            </w:r>
          </w:p>
          <w:p w:rsidR="009B10DD" w:rsidRPr="007E02ED" w:rsidRDefault="000F556B" w:rsidP="007E02ED">
            <w:pPr>
              <w:numPr>
                <w:ilvl w:val="0"/>
                <w:numId w:val="15"/>
              </w:numPr>
              <w:spacing w:before="120" w:after="120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="00416B04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take steps to address bullying of students by other students</w:t>
            </w:r>
          </w:p>
          <w:p w:rsidR="00434C94" w:rsidRPr="007E02ED" w:rsidRDefault="000F556B" w:rsidP="007E02ED">
            <w:pPr>
              <w:numPr>
                <w:ilvl w:val="0"/>
                <w:numId w:val="15"/>
              </w:numPr>
              <w:spacing w:before="120" w:after="120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="00416B04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have an awareness of the indicators of abuse and neglect and report concerns appropriately</w:t>
            </w:r>
          </w:p>
          <w:p w:rsidR="009B10DD" w:rsidRPr="007E02ED" w:rsidRDefault="009B10DD" w:rsidP="009B10DD">
            <w:pPr>
              <w:rPr>
                <w:rFonts w:ascii="Arial" w:eastAsia="Batang" w:hAnsi="Arial" w:cs="Arial"/>
                <w:sz w:val="22"/>
                <w:szCs w:val="22"/>
              </w:rPr>
            </w:pPr>
          </w:p>
        </w:tc>
        <w:tc>
          <w:tcPr>
            <w:tcW w:w="5520" w:type="dxa"/>
            <w:gridSpan w:val="4"/>
            <w:tcBorders>
              <w:bottom w:val="single" w:sz="4" w:space="0" w:color="auto"/>
            </w:tcBorders>
          </w:tcPr>
          <w:p w:rsidR="000975F0" w:rsidRPr="007E02ED" w:rsidRDefault="00532DC2" w:rsidP="007E02ED">
            <w:pPr>
              <w:numPr>
                <w:ilvl w:val="0"/>
                <w:numId w:val="15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use c</w:t>
            </w:r>
            <w:r w:rsidR="00E70D2D" w:rsidRPr="007E02ED">
              <w:rPr>
                <w:rFonts w:ascii="Arial" w:eastAsia="Batang" w:hAnsi="Arial" w:cs="Arial"/>
                <w:sz w:val="22"/>
                <w:szCs w:val="22"/>
              </w:rPr>
              <w:t>onfrontational behaviour management style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s, </w:t>
            </w:r>
            <w:r w:rsidR="00647896" w:rsidRPr="007E02ED">
              <w:rPr>
                <w:rFonts w:ascii="Arial" w:eastAsia="Batang" w:hAnsi="Arial" w:cs="Arial"/>
                <w:sz w:val="22"/>
                <w:szCs w:val="22"/>
              </w:rPr>
              <w:t xml:space="preserve">or 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threatening comments or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gestures</w:t>
            </w:r>
            <w:r w:rsidR="00E70D2D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F50845" w:rsidRPr="007E02ED" w:rsidRDefault="00532DC2" w:rsidP="007E02ED">
            <w:pPr>
              <w:numPr>
                <w:ilvl w:val="0"/>
                <w:numId w:val="15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leave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a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student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inadequately supervised</w:t>
            </w:r>
          </w:p>
          <w:p w:rsidR="00F50845" w:rsidRPr="007E02ED" w:rsidRDefault="00F50845" w:rsidP="007E02ED">
            <w:pPr>
              <w:numPr>
                <w:ilvl w:val="0"/>
                <w:numId w:val="15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DON’T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inappropriately isolate a </w:t>
            </w:r>
            <w:r w:rsidR="00647896" w:rsidRPr="007E02ED">
              <w:rPr>
                <w:rFonts w:ascii="Arial" w:eastAsia="Batang" w:hAnsi="Arial" w:cs="Arial"/>
                <w:sz w:val="22"/>
                <w:szCs w:val="22"/>
              </w:rPr>
              <w:t xml:space="preserve">student, </w:t>
            </w:r>
            <w:proofErr w:type="spellStart"/>
            <w:r w:rsidR="00647896" w:rsidRPr="007E02ED">
              <w:rPr>
                <w:rFonts w:ascii="Arial" w:eastAsia="Batang" w:hAnsi="Arial" w:cs="Arial"/>
                <w:sz w:val="22"/>
                <w:szCs w:val="22"/>
              </w:rPr>
              <w:t>eg</w:t>
            </w:r>
            <w:proofErr w:type="spellEnd"/>
            <w:r w:rsidR="00647896" w:rsidRPr="007E02ED">
              <w:rPr>
                <w:rFonts w:ascii="Arial" w:eastAsia="Batang" w:hAnsi="Arial" w:cs="Arial"/>
                <w:sz w:val="22"/>
                <w:szCs w:val="22"/>
              </w:rPr>
              <w:t xml:space="preserve">. lock in a cupboard,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room</w:t>
            </w:r>
            <w:r w:rsidR="00647896" w:rsidRPr="007E02ED">
              <w:rPr>
                <w:rFonts w:ascii="Arial" w:eastAsia="Batang" w:hAnsi="Arial" w:cs="Arial"/>
                <w:sz w:val="22"/>
                <w:szCs w:val="22"/>
              </w:rPr>
              <w:t xml:space="preserve"> or other confined space</w:t>
            </w:r>
          </w:p>
          <w:p w:rsidR="00416B04" w:rsidRPr="007E02ED" w:rsidRDefault="00F50845" w:rsidP="007E02ED">
            <w:pPr>
              <w:numPr>
                <w:ilvl w:val="0"/>
                <w:numId w:val="15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DON’T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allow a negative attitude to develop towards a particular student ~ seek advice</w:t>
            </w:r>
          </w:p>
          <w:p w:rsidR="00416B04" w:rsidRPr="007E02ED" w:rsidRDefault="00416B04" w:rsidP="007E02ED">
            <w:pPr>
              <w:numPr>
                <w:ilvl w:val="0"/>
                <w:numId w:val="15"/>
              </w:numPr>
              <w:spacing w:before="240" w:after="120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block students from entering or leaving a classroom unless there is a reasonable concern for their safety or that of others</w:t>
            </w:r>
          </w:p>
          <w:p w:rsidR="00416B04" w:rsidRPr="007E02ED" w:rsidRDefault="000F556B" w:rsidP="007E02ED">
            <w:pPr>
              <w:numPr>
                <w:ilvl w:val="0"/>
                <w:numId w:val="15"/>
              </w:numPr>
              <w:spacing w:before="240" w:after="120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DON’T </w:t>
            </w:r>
            <w:r w:rsidR="00416B04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bully, harass or publicly denigrate a student in order to ensure compliance</w:t>
            </w:r>
          </w:p>
          <w:p w:rsidR="00416B04" w:rsidRPr="007E02ED" w:rsidRDefault="000F556B" w:rsidP="007E02ED">
            <w:pPr>
              <w:numPr>
                <w:ilvl w:val="0"/>
                <w:numId w:val="15"/>
              </w:numPr>
              <w:spacing w:before="240" w:after="120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="00416B04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fail to attend to </w:t>
            </w:r>
            <w:r w:rsidR="0064731B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and/or seek assistance for </w:t>
            </w:r>
            <w:r w:rsidR="00416B04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a student who is injured </w:t>
            </w:r>
          </w:p>
          <w:p w:rsidR="00434C94" w:rsidRPr="007E02ED" w:rsidRDefault="00434C94" w:rsidP="00E70D2D">
            <w:pPr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B37C6E" w:rsidRPr="007E02ED" w:rsidTr="007E02ED">
        <w:trPr>
          <w:trHeight w:val="971"/>
        </w:trPr>
        <w:tc>
          <w:tcPr>
            <w:tcW w:w="3000" w:type="dxa"/>
            <w:shd w:val="clear" w:color="auto" w:fill="FF3F8D"/>
          </w:tcPr>
          <w:p w:rsidR="00B37C6E" w:rsidRPr="007E02ED" w:rsidRDefault="003145C9" w:rsidP="007E02ED">
            <w:pPr>
              <w:jc w:val="center"/>
              <w:rPr>
                <w:rFonts w:ascii="Arial" w:eastAsia="Batang" w:hAnsi="Arial" w:cs="Arial"/>
                <w:b/>
                <w:sz w:val="22"/>
                <w:szCs w:val="22"/>
              </w:rPr>
            </w:pPr>
            <w:r>
              <w:rPr>
                <w:rFonts w:ascii="Arial" w:eastAsia="Batang" w:hAnsi="Arial" w:cs="Arial"/>
                <w:b/>
                <w:noProof/>
                <w:sz w:val="22"/>
                <w:szCs w:val="22"/>
                <w:lang w:eastAsia="en-AU"/>
              </w:rPr>
              <w:drawing>
                <wp:inline distT="0" distB="0" distL="0" distR="0">
                  <wp:extent cx="781050" cy="657225"/>
                  <wp:effectExtent l="19050" t="0" r="0" b="0"/>
                  <wp:docPr id="3" name="Picture 3" descr="MCj0424466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j0424466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gridSpan w:val="4"/>
            <w:shd w:val="clear" w:color="auto" w:fill="FF3F8D"/>
          </w:tcPr>
          <w:p w:rsidR="00B37C6E" w:rsidRPr="007E02ED" w:rsidRDefault="00B37C6E" w:rsidP="007E02ED">
            <w:pPr>
              <w:jc w:val="center"/>
              <w:rPr>
                <w:rFonts w:ascii="Arial" w:eastAsia="Batang" w:hAnsi="Arial" w:cs="Arial"/>
                <w:b/>
                <w:sz w:val="28"/>
                <w:szCs w:val="28"/>
              </w:rPr>
            </w:pPr>
          </w:p>
          <w:p w:rsidR="00B37C6E" w:rsidRPr="007E02ED" w:rsidRDefault="0064731B" w:rsidP="007E02ED">
            <w:pPr>
              <w:jc w:val="center"/>
              <w:rPr>
                <w:rFonts w:ascii="Arial" w:eastAsia="Batang" w:hAnsi="Arial" w:cs="Arial"/>
                <w:sz w:val="28"/>
                <w:szCs w:val="28"/>
              </w:rPr>
            </w:pPr>
            <w:r w:rsidRPr="007E02ED">
              <w:rPr>
                <w:rFonts w:ascii="Arial" w:eastAsia="Batang" w:hAnsi="Arial" w:cs="Arial"/>
                <w:b/>
                <w:sz w:val="28"/>
                <w:szCs w:val="28"/>
              </w:rPr>
              <w:t>Physical c</w:t>
            </w:r>
            <w:r w:rsidR="00B37C6E" w:rsidRPr="007E02ED">
              <w:rPr>
                <w:rFonts w:ascii="Arial" w:eastAsia="Batang" w:hAnsi="Arial" w:cs="Arial"/>
                <w:b/>
                <w:sz w:val="28"/>
                <w:szCs w:val="28"/>
              </w:rPr>
              <w:t>ontact</w:t>
            </w:r>
            <w:r w:rsidRPr="007E02ED">
              <w:rPr>
                <w:rFonts w:ascii="Arial" w:eastAsia="Batang" w:hAnsi="Arial" w:cs="Arial"/>
                <w:b/>
                <w:sz w:val="28"/>
                <w:szCs w:val="28"/>
              </w:rPr>
              <w:t xml:space="preserve"> with students</w:t>
            </w:r>
          </w:p>
        </w:tc>
        <w:tc>
          <w:tcPr>
            <w:tcW w:w="3720" w:type="dxa"/>
            <w:gridSpan w:val="2"/>
            <w:shd w:val="clear" w:color="auto" w:fill="FF3F8D"/>
          </w:tcPr>
          <w:p w:rsidR="00B37C6E" w:rsidRPr="007E02ED" w:rsidRDefault="003145C9" w:rsidP="007E02ED">
            <w:pPr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noProof/>
                <w:sz w:val="22"/>
                <w:szCs w:val="22"/>
                <w:lang w:eastAsia="en-AU"/>
              </w:rPr>
              <w:drawing>
                <wp:inline distT="0" distB="0" distL="0" distR="0">
                  <wp:extent cx="704850" cy="666750"/>
                  <wp:effectExtent l="19050" t="0" r="0" b="0"/>
                  <wp:docPr id="4" name="Picture 4" descr="MCj0424468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j0424468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C94" w:rsidRPr="007E02ED" w:rsidTr="007E02ED">
        <w:tc>
          <w:tcPr>
            <w:tcW w:w="5040" w:type="dxa"/>
            <w:gridSpan w:val="3"/>
            <w:tcBorders>
              <w:bottom w:val="single" w:sz="4" w:space="0" w:color="auto"/>
            </w:tcBorders>
          </w:tcPr>
          <w:p w:rsidR="0044305E" w:rsidRPr="007E02ED" w:rsidRDefault="00294932" w:rsidP="007E02ED">
            <w:pPr>
              <w:numPr>
                <w:ilvl w:val="0"/>
                <w:numId w:val="16"/>
              </w:numPr>
              <w:spacing w:before="12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</w:t>
            </w:r>
            <w:r w:rsidR="00532DC2" w:rsidRPr="007E02ED">
              <w:rPr>
                <w:rFonts w:ascii="Arial" w:eastAsia="Batang" w:hAnsi="Arial" w:cs="Arial"/>
                <w:b/>
                <w:sz w:val="22"/>
                <w:szCs w:val="22"/>
              </w:rPr>
              <w:t>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use approved p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rocedures for managing difficult behaviour </w:t>
            </w:r>
            <w:r w:rsidR="00095168" w:rsidRPr="007E02ED">
              <w:rPr>
                <w:rFonts w:ascii="Arial" w:eastAsia="Batang" w:hAnsi="Arial" w:cs="Arial"/>
                <w:sz w:val="22"/>
                <w:szCs w:val="22"/>
              </w:rPr>
              <w:t>and consult with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 xml:space="preserve"> the</w:t>
            </w:r>
            <w:r w:rsidR="00095168" w:rsidRPr="007E02ED">
              <w:rPr>
                <w:rFonts w:ascii="Arial" w:eastAsia="Batang" w:hAnsi="Arial" w:cs="Arial"/>
                <w:sz w:val="22"/>
                <w:szCs w:val="22"/>
              </w:rPr>
              <w:t xml:space="preserve"> principal if 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 xml:space="preserve">you have </w:t>
            </w:r>
            <w:r w:rsidR="00095168" w:rsidRPr="007E02ED">
              <w:rPr>
                <w:rFonts w:ascii="Arial" w:eastAsia="Batang" w:hAnsi="Arial" w:cs="Arial"/>
                <w:sz w:val="22"/>
                <w:szCs w:val="22"/>
              </w:rPr>
              <w:t>ongoing concerns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 xml:space="preserve"> or difficulties with a particular student or group of students</w:t>
            </w:r>
          </w:p>
          <w:p w:rsidR="0044305E" w:rsidRPr="007E02ED" w:rsidRDefault="00294932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</w:t>
            </w:r>
            <w:r w:rsidR="00532DC2" w:rsidRPr="007E02ED">
              <w:rPr>
                <w:rFonts w:ascii="Arial" w:eastAsia="Batang" w:hAnsi="Arial" w:cs="Arial"/>
                <w:b/>
                <w:sz w:val="22"/>
                <w:szCs w:val="22"/>
              </w:rPr>
              <w:t>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use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non-physical intervention strategies to de-escala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te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situations</w:t>
            </w:r>
          </w:p>
          <w:p w:rsidR="00095168" w:rsidRPr="007E02ED" w:rsidRDefault="00294932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</w:t>
            </w:r>
            <w:r w:rsidR="00532DC2" w:rsidRPr="007E02ED">
              <w:rPr>
                <w:rFonts w:ascii="Arial" w:eastAsia="Batang" w:hAnsi="Arial" w:cs="Arial"/>
                <w:b/>
                <w:sz w:val="22"/>
                <w:szCs w:val="22"/>
              </w:rPr>
              <w:t>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D02BCE" w:rsidRPr="007E02ED">
              <w:rPr>
                <w:rFonts w:ascii="Arial" w:eastAsia="Batang" w:hAnsi="Arial" w:cs="Arial"/>
                <w:sz w:val="22"/>
                <w:szCs w:val="22"/>
              </w:rPr>
              <w:t xml:space="preserve">promptly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document</w:t>
            </w:r>
            <w:r w:rsidR="00E82244" w:rsidRPr="007E02ED">
              <w:rPr>
                <w:rFonts w:ascii="Arial" w:eastAsia="Batang" w:hAnsi="Arial" w:cs="Arial"/>
                <w:sz w:val="22"/>
                <w:szCs w:val="22"/>
              </w:rPr>
              <w:t xml:space="preserve"> and report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incidents of physical restraint/</w:t>
            </w:r>
            <w:r w:rsidR="00095168" w:rsidRPr="007E02ED">
              <w:rPr>
                <w:rFonts w:ascii="Arial" w:eastAsia="Batang" w:hAnsi="Arial" w:cs="Arial"/>
                <w:sz w:val="22"/>
                <w:szCs w:val="22"/>
              </w:rPr>
              <w:t xml:space="preserve"> physical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contact</w:t>
            </w:r>
            <w:r w:rsidR="00532DC2"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 </w:t>
            </w:r>
          </w:p>
          <w:p w:rsidR="0044305E" w:rsidRPr="007E02ED" w:rsidRDefault="00095168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provide medical attention in accordance with 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 xml:space="preserve">school /CSO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>f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irst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>a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id and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>m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edication policies</w:t>
            </w:r>
          </w:p>
          <w:p w:rsidR="0044305E" w:rsidRPr="007E02ED" w:rsidRDefault="00294932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It is </w:t>
            </w: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O</w:t>
            </w:r>
            <w:r w:rsidR="00C87AEB" w:rsidRPr="007E02ED">
              <w:rPr>
                <w:rFonts w:ascii="Arial" w:eastAsia="Batang" w:hAnsi="Arial" w:cs="Arial"/>
                <w:b/>
                <w:sz w:val="22"/>
                <w:szCs w:val="22"/>
              </w:rPr>
              <w:t>K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to use n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on-intrusive touch to congratulate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a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>student</w:t>
            </w:r>
            <w:r w:rsidR="004135A2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proofErr w:type="spellStart"/>
            <w:r w:rsidR="004135A2" w:rsidRPr="007E02ED">
              <w:rPr>
                <w:rFonts w:ascii="Arial" w:eastAsia="Batang" w:hAnsi="Arial" w:cs="Arial"/>
                <w:sz w:val="22"/>
                <w:szCs w:val="22"/>
              </w:rPr>
              <w:t>eg</w:t>
            </w:r>
            <w:proofErr w:type="spellEnd"/>
            <w:r w:rsidR="004135A2" w:rsidRPr="007E02ED">
              <w:rPr>
                <w:rFonts w:ascii="Arial" w:eastAsia="Batang" w:hAnsi="Arial" w:cs="Arial"/>
                <w:sz w:val="22"/>
                <w:szCs w:val="22"/>
              </w:rPr>
              <w:t xml:space="preserve">. </w:t>
            </w:r>
            <w:proofErr w:type="gramStart"/>
            <w:r w:rsidR="004135A2" w:rsidRPr="007E02ED">
              <w:rPr>
                <w:rFonts w:ascii="Arial" w:eastAsia="Batang" w:hAnsi="Arial" w:cs="Arial"/>
                <w:sz w:val="22"/>
                <w:szCs w:val="22"/>
              </w:rPr>
              <w:t>shake</w:t>
            </w:r>
            <w:proofErr w:type="gramEnd"/>
            <w:r w:rsidR="004135A2" w:rsidRPr="007E02ED">
              <w:rPr>
                <w:rFonts w:ascii="Arial" w:eastAsia="Batang" w:hAnsi="Arial" w:cs="Arial"/>
                <w:sz w:val="22"/>
                <w:szCs w:val="22"/>
              </w:rPr>
              <w:t xml:space="preserve"> hands, pat on the back etc.</w:t>
            </w:r>
          </w:p>
          <w:p w:rsidR="00292263" w:rsidRPr="007E02ED" w:rsidRDefault="00294932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It is </w:t>
            </w: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O</w:t>
            </w:r>
            <w:r w:rsidR="00C87AEB" w:rsidRPr="007E02ED">
              <w:rPr>
                <w:rFonts w:ascii="Arial" w:eastAsia="Batang" w:hAnsi="Arial" w:cs="Arial"/>
                <w:b/>
                <w:sz w:val="22"/>
                <w:szCs w:val="22"/>
              </w:rPr>
              <w:t>K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to use a n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on-intrusive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, age appropriate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gesture to comfort a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student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</w:p>
          <w:p w:rsidR="0044305E" w:rsidRPr="007E02ED" w:rsidRDefault="00C87AEB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It is </w:t>
            </w:r>
            <w:r w:rsidRPr="007E02ED">
              <w:rPr>
                <w:rFonts w:ascii="Arial" w:eastAsia="Batang" w:hAnsi="Arial" w:cs="Arial"/>
                <w:b/>
                <w:bCs/>
                <w:sz w:val="22"/>
                <w:szCs w:val="22"/>
              </w:rPr>
              <w:t>OK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to touch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students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to attract their </w:t>
            </w:r>
            <w:r w:rsidR="0060153D" w:rsidRPr="007E02ED">
              <w:rPr>
                <w:rFonts w:ascii="Arial" w:eastAsia="Batang" w:hAnsi="Arial" w:cs="Arial"/>
                <w:sz w:val="22"/>
                <w:szCs w:val="22"/>
              </w:rPr>
              <w:t>a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ttention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 xml:space="preserve"> if the touch is gentle and non-intrusive</w:t>
            </w:r>
          </w:p>
        </w:tc>
        <w:tc>
          <w:tcPr>
            <w:tcW w:w="5520" w:type="dxa"/>
            <w:gridSpan w:val="4"/>
            <w:tcBorders>
              <w:bottom w:val="single" w:sz="4" w:space="0" w:color="auto"/>
            </w:tcBorders>
          </w:tcPr>
          <w:p w:rsidR="0044305E" w:rsidRPr="007E02ED" w:rsidRDefault="00A51451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A51451">
              <w:rPr>
                <w:rFonts w:ascii="Arial" w:eastAsia="Batang" w:hAnsi="Arial" w:cs="Arial"/>
                <w:b/>
                <w:noProof/>
                <w:sz w:val="22"/>
                <w:szCs w:val="22"/>
                <w:lang w:val="en-US"/>
              </w:rPr>
              <w:pict>
                <v:shape id="_x0000_s1142" style="position:absolute;left:0;text-align:left;margin-left:-295.55pt;margin-top:-477.15pt;width:3.35pt;height:4.3pt;z-index:251657728;mso-position-horizontal-relative:text;mso-position-vertical-relative:text" coordsize="67,86" path="m,46r,l5,62,15,75r11,8l33,86r8,l41,86r5,-3l52,80,62,70,67,54r,-18l67,36,62,20,54,7,41,,36,,28,r,l23,,15,5,7,15,2,28,,46r,xe" fillcolor="black" stroked="f">
                  <v:path arrowok="t"/>
                </v:shape>
              </w:pict>
            </w:r>
            <w:r w:rsidR="00532DC2"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use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physic</w:t>
            </w:r>
            <w:r w:rsidR="00C87AEB" w:rsidRPr="007E02ED">
              <w:rPr>
                <w:rFonts w:ascii="Arial" w:eastAsia="Batang" w:hAnsi="Arial" w:cs="Arial"/>
                <w:sz w:val="22"/>
                <w:szCs w:val="22"/>
              </w:rPr>
              <w:t xml:space="preserve">al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force</w:t>
            </w:r>
            <w:r w:rsidR="00C87AEB" w:rsidRPr="007E02ED">
              <w:rPr>
                <w:rFonts w:ascii="Arial" w:eastAsia="Batang" w:hAnsi="Arial" w:cs="Arial"/>
                <w:sz w:val="22"/>
                <w:szCs w:val="22"/>
              </w:rPr>
              <w:t xml:space="preserve"> to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impose</w:t>
            </w:r>
            <w:r w:rsidR="00C87AEB" w:rsidRPr="007E02ED">
              <w:rPr>
                <w:rFonts w:ascii="Arial" w:eastAsia="Batang" w:hAnsi="Arial" w:cs="Arial"/>
                <w:sz w:val="22"/>
                <w:szCs w:val="22"/>
              </w:rPr>
              <w:t xml:space="preserve"> compliance</w:t>
            </w:r>
          </w:p>
          <w:p w:rsidR="00F50845" w:rsidRPr="007E02ED" w:rsidRDefault="00532DC2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confiscate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articles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by grabbing or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pulling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 xml:space="preserve">them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from 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a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>student</w:t>
            </w:r>
          </w:p>
          <w:p w:rsidR="0044305E" w:rsidRPr="007E02ED" w:rsidRDefault="00F50845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DON’T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throw articles at a student in anger or frustration</w:t>
            </w:r>
          </w:p>
          <w:p w:rsidR="0044305E" w:rsidRPr="007E02ED" w:rsidRDefault="00532DC2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use an i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ntimidating</w:t>
            </w:r>
            <w:r w:rsidR="009F0A6D" w:rsidRPr="007E02ED">
              <w:rPr>
                <w:rFonts w:ascii="Arial" w:eastAsia="Batang" w:hAnsi="Arial" w:cs="Arial"/>
                <w:sz w:val="22"/>
                <w:szCs w:val="22"/>
              </w:rPr>
              <w:t>, confrontational,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o</w:t>
            </w:r>
            <w:r w:rsidR="007B1DCD" w:rsidRPr="007E02ED">
              <w:rPr>
                <w:rFonts w:ascii="Arial" w:eastAsia="Batang" w:hAnsi="Arial" w:cs="Arial"/>
                <w:sz w:val="22"/>
                <w:szCs w:val="22"/>
              </w:rPr>
              <w:t xml:space="preserve">r over-bearing physical stance </w:t>
            </w:r>
          </w:p>
          <w:p w:rsidR="0044305E" w:rsidRPr="007E02ED" w:rsidRDefault="00532DC2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use p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hysical restraint</w:t>
            </w:r>
            <w:r w:rsidR="00AF5B3A" w:rsidRPr="007E02ED">
              <w:rPr>
                <w:rFonts w:ascii="Arial" w:eastAsia="Batang" w:hAnsi="Arial" w:cs="Arial"/>
                <w:sz w:val="22"/>
                <w:szCs w:val="22"/>
              </w:rPr>
              <w:t xml:space="preserve"> or interactions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unless reasonable for protection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 xml:space="preserve"> of self or other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, e.g.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 xml:space="preserve">no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punching, kicking, holding by the head, hair or neck area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 xml:space="preserve">, slapping, grabbing, shoving, shaking, </w:t>
            </w:r>
            <w:r w:rsidR="00AF5B3A" w:rsidRPr="007E02ED">
              <w:rPr>
                <w:rFonts w:ascii="Arial" w:eastAsia="Batang" w:hAnsi="Arial" w:cs="Arial"/>
                <w:sz w:val="22"/>
                <w:szCs w:val="22"/>
              </w:rPr>
              <w:t xml:space="preserve">pulling, hitting, 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>or poking</w:t>
            </w:r>
            <w:r w:rsidR="00AF5B3A" w:rsidRPr="007E02ED">
              <w:rPr>
                <w:rFonts w:ascii="Arial" w:eastAsia="Batang" w:hAnsi="Arial" w:cs="Arial"/>
                <w:sz w:val="22"/>
                <w:szCs w:val="22"/>
              </w:rPr>
              <w:t xml:space="preserve"> etc</w:t>
            </w:r>
          </w:p>
          <w:p w:rsidR="0044305E" w:rsidRPr="007E02ED" w:rsidRDefault="00532DC2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 use p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hysical touch to demonstrate an action without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warning or </w:t>
            </w:r>
            <w:r w:rsidR="00294932" w:rsidRPr="007E02ED">
              <w:rPr>
                <w:rFonts w:ascii="Arial" w:eastAsia="Batang" w:hAnsi="Arial" w:cs="Arial"/>
                <w:sz w:val="22"/>
                <w:szCs w:val="22"/>
              </w:rPr>
              <w:t xml:space="preserve">being given permission </w:t>
            </w:r>
          </w:p>
          <w:p w:rsidR="00434C94" w:rsidRPr="007E02ED" w:rsidRDefault="0060153D" w:rsidP="007E02ED">
            <w:pPr>
              <w:numPr>
                <w:ilvl w:val="0"/>
                <w:numId w:val="16"/>
              </w:numPr>
              <w:spacing w:before="24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bCs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532DC2" w:rsidRPr="007E02ED">
              <w:rPr>
                <w:rFonts w:ascii="Arial" w:eastAsia="Batang" w:hAnsi="Arial" w:cs="Arial"/>
                <w:sz w:val="22"/>
                <w:szCs w:val="22"/>
              </w:rPr>
              <w:t>unnecessary or unwarranted displays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of physical affection</w:t>
            </w:r>
            <w:r w:rsidR="00F50845" w:rsidRPr="007E02ED">
              <w:rPr>
                <w:rFonts w:ascii="Arial" w:eastAsia="Batang" w:hAnsi="Arial" w:cs="Arial"/>
                <w:sz w:val="22"/>
                <w:szCs w:val="22"/>
              </w:rPr>
              <w:t xml:space="preserve"> towards students</w:t>
            </w:r>
          </w:p>
          <w:p w:rsidR="001B5A14" w:rsidRPr="007E02ED" w:rsidRDefault="001B5A14" w:rsidP="007D1184">
            <w:pPr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B37C6E" w:rsidRPr="007E02ED" w:rsidTr="007E02ED">
        <w:trPr>
          <w:trHeight w:val="987"/>
        </w:trPr>
        <w:tc>
          <w:tcPr>
            <w:tcW w:w="3480" w:type="dxa"/>
            <w:gridSpan w:val="2"/>
            <w:shd w:val="clear" w:color="auto" w:fill="0000FF"/>
          </w:tcPr>
          <w:p w:rsidR="00B37C6E" w:rsidRPr="007E02ED" w:rsidRDefault="003145C9" w:rsidP="007E02ED">
            <w:pPr>
              <w:jc w:val="center"/>
              <w:rPr>
                <w:rFonts w:ascii="Arial" w:eastAsia="Batang" w:hAnsi="Arial" w:cs="Arial"/>
                <w:b/>
                <w:sz w:val="22"/>
                <w:szCs w:val="22"/>
              </w:rPr>
            </w:pPr>
            <w:r>
              <w:rPr>
                <w:rFonts w:ascii="Arial" w:eastAsia="Batang" w:hAnsi="Arial" w:cs="Arial"/>
                <w:b/>
                <w:noProof/>
                <w:sz w:val="22"/>
                <w:szCs w:val="22"/>
                <w:lang w:eastAsia="en-AU"/>
              </w:rPr>
              <w:lastRenderedPageBreak/>
              <w:drawing>
                <wp:inline distT="0" distB="0" distL="0" distR="0">
                  <wp:extent cx="600075" cy="619125"/>
                  <wp:effectExtent l="19050" t="0" r="9525" b="0"/>
                  <wp:docPr id="5" name="Picture 5" descr="MCj0426052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Cj0426052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gridSpan w:val="4"/>
            <w:shd w:val="clear" w:color="auto" w:fill="0000FF"/>
          </w:tcPr>
          <w:p w:rsidR="00B37C6E" w:rsidRPr="007E02ED" w:rsidRDefault="00B37C6E" w:rsidP="007E02ED">
            <w:pPr>
              <w:jc w:val="center"/>
              <w:rPr>
                <w:rFonts w:ascii="Arial" w:eastAsia="Batang" w:hAnsi="Arial" w:cs="Arial"/>
                <w:b/>
                <w:sz w:val="28"/>
                <w:szCs w:val="28"/>
              </w:rPr>
            </w:pPr>
          </w:p>
          <w:p w:rsidR="00B37C6E" w:rsidRPr="007E02ED" w:rsidRDefault="00B37C6E" w:rsidP="007E02ED">
            <w:pPr>
              <w:jc w:val="center"/>
              <w:rPr>
                <w:rFonts w:ascii="Arial" w:eastAsia="Batang" w:hAnsi="Arial" w:cs="Arial"/>
                <w:b/>
                <w:sz w:val="28"/>
                <w:szCs w:val="28"/>
              </w:rPr>
            </w:pPr>
            <w:r w:rsidRPr="007E02ED">
              <w:rPr>
                <w:rFonts w:ascii="Arial" w:eastAsia="Batang" w:hAnsi="Arial" w:cs="Arial"/>
                <w:b/>
                <w:sz w:val="28"/>
                <w:szCs w:val="28"/>
              </w:rPr>
              <w:t>Communication</w:t>
            </w:r>
            <w:r w:rsidR="0064731B" w:rsidRPr="007E02ED">
              <w:rPr>
                <w:rFonts w:ascii="Arial" w:eastAsia="Batang" w:hAnsi="Arial" w:cs="Arial"/>
                <w:b/>
                <w:sz w:val="28"/>
                <w:szCs w:val="28"/>
              </w:rPr>
              <w:t xml:space="preserve"> with students</w:t>
            </w:r>
          </w:p>
          <w:p w:rsidR="00B37C6E" w:rsidRPr="007E02ED" w:rsidRDefault="00B37C6E" w:rsidP="007E02ED">
            <w:pPr>
              <w:jc w:val="center"/>
              <w:rPr>
                <w:rFonts w:ascii="Arial" w:eastAsia="Batang" w:hAnsi="Arial" w:cs="Arial"/>
                <w:b/>
                <w:sz w:val="22"/>
                <w:szCs w:val="22"/>
              </w:rPr>
            </w:pPr>
          </w:p>
        </w:tc>
        <w:tc>
          <w:tcPr>
            <w:tcW w:w="3480" w:type="dxa"/>
            <w:shd w:val="clear" w:color="auto" w:fill="0000FF"/>
          </w:tcPr>
          <w:p w:rsidR="00B37C6E" w:rsidRPr="007E02ED" w:rsidRDefault="003145C9" w:rsidP="007E02ED">
            <w:pPr>
              <w:jc w:val="center"/>
              <w:rPr>
                <w:rFonts w:ascii="Arial" w:eastAsia="Batang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Batang" w:hAnsi="Arial" w:cs="Arial"/>
                <w:noProof/>
                <w:sz w:val="22"/>
                <w:szCs w:val="22"/>
                <w:u w:val="single"/>
                <w:lang w:eastAsia="en-AU"/>
              </w:rPr>
              <w:drawing>
                <wp:inline distT="0" distB="0" distL="0" distR="0">
                  <wp:extent cx="542925" cy="628650"/>
                  <wp:effectExtent l="19050" t="0" r="9525" b="0"/>
                  <wp:docPr id="6" name="Picture 6" descr="MCj040615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Cj040615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305E" w:rsidRPr="007E02ED" w:rsidTr="007E02ED">
        <w:trPr>
          <w:trHeight w:val="5401"/>
        </w:trPr>
        <w:tc>
          <w:tcPr>
            <w:tcW w:w="5280" w:type="dxa"/>
            <w:gridSpan w:val="4"/>
            <w:tcBorders>
              <w:bottom w:val="single" w:sz="4" w:space="0" w:color="auto"/>
            </w:tcBorders>
          </w:tcPr>
          <w:p w:rsidR="000F556B" w:rsidRPr="007E02ED" w:rsidRDefault="000F556B" w:rsidP="007E02ED">
            <w:pPr>
              <w:numPr>
                <w:ilvl w:val="0"/>
                <w:numId w:val="17"/>
              </w:numPr>
              <w:spacing w:before="240" w:after="24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bCs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treat students at all times with sensitivity, fairness and respect</w:t>
            </w:r>
          </w:p>
          <w:p w:rsidR="000F556B" w:rsidRPr="007E02ED" w:rsidRDefault="000F556B" w:rsidP="007E02ED">
            <w:pPr>
              <w:numPr>
                <w:ilvl w:val="0"/>
                <w:numId w:val="17"/>
              </w:numPr>
              <w:spacing w:before="240" w:after="24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bCs/>
                <w:sz w:val="22"/>
                <w:szCs w:val="22"/>
              </w:rPr>
              <w:t xml:space="preserve">DO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listen and respond appropriately to students concerns</w:t>
            </w:r>
          </w:p>
          <w:p w:rsidR="007B1DCD" w:rsidRPr="007E02ED" w:rsidRDefault="00532DC2" w:rsidP="007E02ED">
            <w:pPr>
              <w:numPr>
                <w:ilvl w:val="0"/>
                <w:numId w:val="17"/>
              </w:numPr>
              <w:spacing w:before="240" w:after="24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u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se appropriate</w:t>
            </w:r>
            <w:r w:rsidR="0049084B" w:rsidRPr="007E02ED">
              <w:rPr>
                <w:rFonts w:ascii="Arial" w:eastAsia="Batang" w:hAnsi="Arial" w:cs="Arial"/>
                <w:sz w:val="22"/>
                <w:szCs w:val="22"/>
              </w:rPr>
              <w:t xml:space="preserve"> and</w:t>
            </w:r>
            <w:r w:rsidR="00C43AAE" w:rsidRPr="007E02ED">
              <w:rPr>
                <w:rFonts w:ascii="Arial" w:eastAsia="Batang" w:hAnsi="Arial" w:cs="Arial"/>
                <w:sz w:val="22"/>
                <w:szCs w:val="22"/>
              </w:rPr>
              <w:t xml:space="preserve"> affirming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language </w:t>
            </w:r>
            <w:r w:rsidR="00C43AAE" w:rsidRPr="007E02ED">
              <w:rPr>
                <w:rFonts w:ascii="Arial" w:eastAsia="Batang" w:hAnsi="Arial" w:cs="Arial"/>
                <w:sz w:val="22"/>
                <w:szCs w:val="22"/>
              </w:rPr>
              <w:t>and gestures with students</w:t>
            </w:r>
          </w:p>
          <w:p w:rsidR="007B1DCD" w:rsidRPr="007E02ED" w:rsidRDefault="00532DC2" w:rsidP="007E02ED">
            <w:pPr>
              <w:numPr>
                <w:ilvl w:val="0"/>
                <w:numId w:val="17"/>
              </w:numPr>
              <w:spacing w:before="240" w:after="24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u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se electronic media as per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the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CSO</w:t>
            </w:r>
            <w:r w:rsidR="00095168" w:rsidRPr="007E02ED">
              <w:rPr>
                <w:rFonts w:ascii="Arial" w:eastAsia="Batang" w:hAnsi="Arial" w:cs="Arial"/>
                <w:sz w:val="22"/>
                <w:szCs w:val="22"/>
              </w:rPr>
              <w:t xml:space="preserve"> / school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 xml:space="preserve"> policies</w:t>
            </w:r>
          </w:p>
          <w:p w:rsidR="007B1DCD" w:rsidRPr="007E02ED" w:rsidRDefault="00532DC2" w:rsidP="007E02ED">
            <w:pPr>
              <w:numPr>
                <w:ilvl w:val="0"/>
                <w:numId w:val="17"/>
              </w:numPr>
              <w:spacing w:before="240" w:after="24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r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eport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any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concerns to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your 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>principal</w:t>
            </w:r>
            <w:r w:rsidR="00880FF6" w:rsidRPr="007E02ED">
              <w:rPr>
                <w:rFonts w:ascii="Arial" w:eastAsia="Batang" w:hAnsi="Arial" w:cs="Arial"/>
                <w:sz w:val="22"/>
                <w:szCs w:val="22"/>
              </w:rPr>
              <w:t xml:space="preserve"> or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supervisor or seek further advice</w:t>
            </w:r>
            <w:r w:rsidR="00292263" w:rsidRPr="007E02ED">
              <w:rPr>
                <w:rFonts w:ascii="Arial" w:eastAsia="Batang" w:hAnsi="Arial" w:cs="Arial"/>
                <w:sz w:val="22"/>
                <w:szCs w:val="22"/>
              </w:rPr>
              <w:t xml:space="preserve"> as relevant</w:t>
            </w:r>
          </w:p>
          <w:p w:rsidR="0044305E" w:rsidRPr="007E02ED" w:rsidRDefault="00532DC2" w:rsidP="007E02ED">
            <w:pPr>
              <w:numPr>
                <w:ilvl w:val="0"/>
                <w:numId w:val="17"/>
              </w:numPr>
              <w:spacing w:before="240" w:after="240"/>
              <w:rPr>
                <w:rFonts w:ascii="Arial" w:eastAsia="Batang" w:hAnsi="Arial" w:cs="Arial"/>
                <w:sz w:val="22"/>
                <w:szCs w:val="22"/>
                <w:u w:val="single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305408" w:rsidRPr="007E02ED">
              <w:rPr>
                <w:rFonts w:ascii="Arial" w:eastAsia="Batang" w:hAnsi="Arial" w:cs="Arial"/>
                <w:sz w:val="22"/>
                <w:szCs w:val="22"/>
              </w:rPr>
              <w:t>d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iscuss </w:t>
            </w:r>
            <w:r w:rsidR="00305408" w:rsidRPr="007E02ED">
              <w:rPr>
                <w:rFonts w:ascii="Arial" w:eastAsia="Batang" w:hAnsi="Arial" w:cs="Arial"/>
                <w:sz w:val="22"/>
                <w:szCs w:val="22"/>
              </w:rPr>
              <w:t xml:space="preserve">any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contact </w:t>
            </w:r>
            <w:r w:rsidR="00095168" w:rsidRPr="007E02ED">
              <w:rPr>
                <w:rFonts w:ascii="Arial" w:eastAsia="Batang" w:hAnsi="Arial" w:cs="Arial"/>
                <w:sz w:val="22"/>
                <w:szCs w:val="22"/>
              </w:rPr>
              <w:t xml:space="preserve">or disclosures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initiated by a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>student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305408" w:rsidRPr="007E02ED">
              <w:rPr>
                <w:rFonts w:ascii="Arial" w:eastAsia="Batang" w:hAnsi="Arial" w:cs="Arial"/>
                <w:sz w:val="22"/>
                <w:szCs w:val="22"/>
              </w:rPr>
              <w:t xml:space="preserve">not in the course of your duties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with </w:t>
            </w:r>
            <w:r w:rsidR="00095168" w:rsidRPr="007E02ED">
              <w:rPr>
                <w:rFonts w:ascii="Arial" w:eastAsia="Batang" w:hAnsi="Arial" w:cs="Arial"/>
                <w:sz w:val="22"/>
                <w:szCs w:val="22"/>
              </w:rPr>
              <w:t>your principal</w:t>
            </w:r>
          </w:p>
        </w:tc>
        <w:tc>
          <w:tcPr>
            <w:tcW w:w="5280" w:type="dxa"/>
            <w:gridSpan w:val="3"/>
            <w:tcBorders>
              <w:bottom w:val="single" w:sz="4" w:space="0" w:color="auto"/>
            </w:tcBorders>
          </w:tcPr>
          <w:p w:rsidR="000F556B" w:rsidRPr="007E02ED" w:rsidRDefault="000F556B" w:rsidP="007E02ED">
            <w:pPr>
              <w:numPr>
                <w:ilvl w:val="0"/>
                <w:numId w:val="17"/>
              </w:numPr>
              <w:spacing w:before="12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bCs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make inappropriate comments about a student’s appearance </w:t>
            </w:r>
          </w:p>
          <w:p w:rsidR="00305408" w:rsidRPr="007E02ED" w:rsidRDefault="00305408" w:rsidP="007E02ED">
            <w:pPr>
              <w:numPr>
                <w:ilvl w:val="0"/>
                <w:numId w:val="17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use derogatory, sarcastic or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belittling </w:t>
            </w:r>
            <w:r w:rsidR="007763F6" w:rsidRPr="007E02ED">
              <w:rPr>
                <w:rFonts w:ascii="Arial" w:eastAsia="Batang" w:hAnsi="Arial" w:cs="Arial"/>
                <w:sz w:val="22"/>
                <w:szCs w:val="22"/>
              </w:rPr>
              <w:t xml:space="preserve">language or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comments</w:t>
            </w:r>
            <w:r w:rsidR="007763F6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proofErr w:type="spellStart"/>
            <w:r w:rsidR="007763F6" w:rsidRPr="007E02ED">
              <w:rPr>
                <w:rFonts w:ascii="Arial" w:eastAsia="Batang" w:hAnsi="Arial" w:cs="Arial"/>
                <w:sz w:val="22"/>
                <w:szCs w:val="22"/>
              </w:rPr>
              <w:t>eg</w:t>
            </w:r>
            <w:proofErr w:type="spellEnd"/>
            <w:r w:rsidR="007763F6" w:rsidRPr="007E02ED">
              <w:rPr>
                <w:rFonts w:ascii="Arial" w:eastAsia="Batang" w:hAnsi="Arial" w:cs="Arial"/>
                <w:sz w:val="22"/>
                <w:szCs w:val="22"/>
              </w:rPr>
              <w:t>. name calling</w:t>
            </w:r>
          </w:p>
          <w:p w:rsidR="00305408" w:rsidRPr="007E02ED" w:rsidRDefault="00305408" w:rsidP="007E02ED">
            <w:pPr>
              <w:numPr>
                <w:ilvl w:val="0"/>
                <w:numId w:val="17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use </w:t>
            </w:r>
            <w:r w:rsidR="0010461C" w:rsidRPr="007E02ED">
              <w:rPr>
                <w:rFonts w:ascii="Arial" w:eastAsia="Batang" w:hAnsi="Arial" w:cs="Arial"/>
                <w:sz w:val="22"/>
                <w:szCs w:val="22"/>
              </w:rPr>
              <w:t>inappropriate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humour or sexual innuendo </w:t>
            </w:r>
          </w:p>
          <w:p w:rsidR="00305408" w:rsidRPr="007E02ED" w:rsidRDefault="00305408" w:rsidP="007E02ED">
            <w:pPr>
              <w:numPr>
                <w:ilvl w:val="0"/>
                <w:numId w:val="17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have c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onversation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s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of a sexual nature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or condone sexual jokes</w:t>
            </w:r>
            <w:r w:rsidR="007763F6" w:rsidRPr="007E02ED">
              <w:rPr>
                <w:rFonts w:ascii="Arial" w:eastAsia="Batang" w:hAnsi="Arial" w:cs="Arial"/>
                <w:sz w:val="22"/>
                <w:szCs w:val="22"/>
              </w:rPr>
              <w:t xml:space="preserve"> or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gestures by others</w:t>
            </w:r>
          </w:p>
          <w:p w:rsidR="007B1DCD" w:rsidRPr="007E02ED" w:rsidRDefault="00305408" w:rsidP="007E02ED">
            <w:pPr>
              <w:numPr>
                <w:ilvl w:val="0"/>
                <w:numId w:val="17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0F556B" w:rsidRPr="007E02ED">
              <w:rPr>
                <w:rFonts w:ascii="Arial" w:eastAsia="Batang" w:hAnsi="Arial" w:cs="Arial"/>
                <w:sz w:val="22"/>
                <w:szCs w:val="22"/>
              </w:rPr>
              <w:t>make threatening comments to students  or otherwise intimidate them</w:t>
            </w:r>
          </w:p>
          <w:p w:rsidR="00305408" w:rsidRPr="007E02ED" w:rsidRDefault="00305408" w:rsidP="007E02ED">
            <w:pPr>
              <w:numPr>
                <w:ilvl w:val="0"/>
                <w:numId w:val="17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10461C" w:rsidRPr="007E02ED">
              <w:rPr>
                <w:rFonts w:ascii="Arial" w:eastAsia="Batang" w:hAnsi="Arial" w:cs="Arial"/>
                <w:sz w:val="22"/>
                <w:szCs w:val="22"/>
              </w:rPr>
              <w:t>discuss you</w:t>
            </w:r>
            <w:r w:rsidR="007763F6" w:rsidRPr="007E02ED">
              <w:rPr>
                <w:rFonts w:ascii="Arial" w:eastAsia="Batang" w:hAnsi="Arial" w:cs="Arial"/>
                <w:sz w:val="22"/>
                <w:szCs w:val="22"/>
              </w:rPr>
              <w:t>r</w:t>
            </w:r>
            <w:r w:rsidR="0010461C" w:rsidRPr="007E02ED">
              <w:rPr>
                <w:rFonts w:ascii="Arial" w:eastAsia="Batang" w:hAnsi="Arial" w:cs="Arial"/>
                <w:sz w:val="22"/>
                <w:szCs w:val="22"/>
              </w:rPr>
              <w:t xml:space="preserve"> own</w:t>
            </w:r>
            <w:r w:rsidR="008D5D90" w:rsidRPr="007E02ED">
              <w:rPr>
                <w:rFonts w:ascii="Arial" w:eastAsia="Batang" w:hAnsi="Arial" w:cs="Arial"/>
                <w:sz w:val="22"/>
                <w:szCs w:val="22"/>
              </w:rPr>
              <w:t>, other colleagues</w:t>
            </w:r>
            <w:r w:rsidR="0010461C" w:rsidRPr="007E02ED">
              <w:rPr>
                <w:rFonts w:ascii="Arial" w:eastAsia="Batang" w:hAnsi="Arial" w:cs="Arial"/>
                <w:sz w:val="22"/>
                <w:szCs w:val="22"/>
              </w:rPr>
              <w:t xml:space="preserve"> or </w:t>
            </w:r>
            <w:r w:rsidR="007763F6" w:rsidRPr="007E02ED">
              <w:rPr>
                <w:rFonts w:ascii="Arial" w:eastAsia="Batang" w:hAnsi="Arial" w:cs="Arial"/>
                <w:sz w:val="22"/>
                <w:szCs w:val="22"/>
              </w:rPr>
              <w:t>students’</w:t>
            </w:r>
            <w:r w:rsidR="0010461C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personal </w:t>
            </w:r>
            <w:r w:rsidR="0010461C" w:rsidRPr="007E02ED">
              <w:rPr>
                <w:rFonts w:ascii="Arial" w:eastAsia="Batang" w:hAnsi="Arial" w:cs="Arial"/>
                <w:sz w:val="22"/>
                <w:szCs w:val="22"/>
              </w:rPr>
              <w:t>information</w:t>
            </w:r>
            <w:r w:rsidR="00095168" w:rsidRPr="007E02ED">
              <w:rPr>
                <w:rFonts w:ascii="Arial" w:eastAsia="Batang" w:hAnsi="Arial" w:cs="Arial"/>
                <w:sz w:val="22"/>
                <w:szCs w:val="22"/>
              </w:rPr>
              <w:t xml:space="preserve"> or life-style issues</w:t>
            </w:r>
            <w:r w:rsidR="008D5D90" w:rsidRPr="007E02ED">
              <w:rPr>
                <w:rFonts w:ascii="Arial" w:eastAsia="Batang" w:hAnsi="Arial" w:cs="Arial"/>
                <w:sz w:val="22"/>
                <w:szCs w:val="22"/>
              </w:rPr>
              <w:t xml:space="preserve"> with students</w:t>
            </w:r>
          </w:p>
          <w:p w:rsidR="00880FF6" w:rsidRPr="007E02ED" w:rsidRDefault="00305408" w:rsidP="007E02ED">
            <w:pPr>
              <w:numPr>
                <w:ilvl w:val="0"/>
                <w:numId w:val="17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  <w:u w:val="single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engage in personal correspondence, </w:t>
            </w:r>
            <w:proofErr w:type="spellStart"/>
            <w:r w:rsidRPr="007E02ED">
              <w:rPr>
                <w:rFonts w:ascii="Arial" w:eastAsia="Batang" w:hAnsi="Arial" w:cs="Arial"/>
                <w:sz w:val="22"/>
                <w:szCs w:val="22"/>
              </w:rPr>
              <w:t>eg</w:t>
            </w:r>
            <w:proofErr w:type="spellEnd"/>
            <w:r w:rsidR="00513548" w:rsidRPr="007E02ED">
              <w:rPr>
                <w:rFonts w:ascii="Arial" w:eastAsia="Batang" w:hAnsi="Arial" w:cs="Arial"/>
                <w:sz w:val="22"/>
                <w:szCs w:val="22"/>
              </w:rPr>
              <w:t>.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proofErr w:type="gramStart"/>
            <w:r w:rsidR="00513548" w:rsidRPr="007E02ED">
              <w:rPr>
                <w:rFonts w:ascii="Arial" w:eastAsia="Batang" w:hAnsi="Arial" w:cs="Arial"/>
                <w:sz w:val="22"/>
                <w:szCs w:val="22"/>
              </w:rPr>
              <w:t>by</w:t>
            </w:r>
            <w:proofErr w:type="gramEnd"/>
            <w:r w:rsidR="00513548" w:rsidRPr="007E02ED">
              <w:rPr>
                <w:rFonts w:ascii="Arial" w:eastAsia="Batang" w:hAnsi="Arial" w:cs="Arial"/>
                <w:sz w:val="22"/>
                <w:szCs w:val="22"/>
              </w:rPr>
              <w:t xml:space="preserve"> letter,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email, phone, SMS text</w:t>
            </w:r>
            <w:r w:rsidR="007763F6" w:rsidRPr="007E02ED">
              <w:rPr>
                <w:rFonts w:ascii="Arial" w:eastAsia="Batang" w:hAnsi="Arial" w:cs="Arial"/>
                <w:sz w:val="22"/>
                <w:szCs w:val="22"/>
              </w:rPr>
              <w:t>, MySpace</w:t>
            </w:r>
            <w:r w:rsidR="00513548" w:rsidRPr="007E02ED">
              <w:rPr>
                <w:rFonts w:ascii="Arial" w:eastAsia="Batang" w:hAnsi="Arial" w:cs="Arial"/>
                <w:sz w:val="22"/>
                <w:szCs w:val="22"/>
              </w:rPr>
              <w:t>, other chat room</w:t>
            </w:r>
            <w:r w:rsidR="007763F6" w:rsidRPr="007E02ED">
              <w:rPr>
                <w:rFonts w:ascii="Arial" w:eastAsia="Batang" w:hAnsi="Arial" w:cs="Arial"/>
                <w:sz w:val="22"/>
                <w:szCs w:val="22"/>
              </w:rPr>
              <w:t xml:space="preserve"> etc.</w:t>
            </w:r>
          </w:p>
          <w:p w:rsidR="009B4B1D" w:rsidRPr="007E02ED" w:rsidRDefault="0064731B" w:rsidP="007E02ED">
            <w:pPr>
              <w:numPr>
                <w:ilvl w:val="0"/>
                <w:numId w:val="17"/>
              </w:numPr>
              <w:spacing w:before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DON’T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make discriminatory comments </w:t>
            </w:r>
          </w:p>
          <w:p w:rsidR="00A24F6B" w:rsidRPr="007E02ED" w:rsidRDefault="00A24F6B" w:rsidP="007E02ED">
            <w:pPr>
              <w:spacing w:before="120" w:after="120"/>
              <w:rPr>
                <w:rFonts w:ascii="Arial" w:eastAsia="Batang" w:hAnsi="Arial" w:cs="Arial"/>
                <w:sz w:val="22"/>
                <w:szCs w:val="22"/>
              </w:rPr>
            </w:pPr>
          </w:p>
        </w:tc>
      </w:tr>
      <w:tr w:rsidR="00B37C6E" w:rsidRPr="007E02ED" w:rsidTr="007E02ED">
        <w:tc>
          <w:tcPr>
            <w:tcW w:w="3480" w:type="dxa"/>
            <w:gridSpan w:val="2"/>
            <w:shd w:val="clear" w:color="auto" w:fill="99CC00"/>
          </w:tcPr>
          <w:p w:rsidR="00B37C6E" w:rsidRPr="007E02ED" w:rsidRDefault="003145C9" w:rsidP="007E02ED">
            <w:pPr>
              <w:jc w:val="center"/>
              <w:rPr>
                <w:rFonts w:ascii="Arial" w:eastAsia="Batang" w:hAnsi="Arial" w:cs="Arial"/>
                <w:sz w:val="22"/>
                <w:szCs w:val="22"/>
              </w:rPr>
            </w:pPr>
            <w:r>
              <w:rPr>
                <w:rFonts w:ascii="Arial" w:eastAsia="Batang" w:hAnsi="Arial" w:cs="Arial"/>
                <w:b/>
                <w:noProof/>
                <w:sz w:val="22"/>
                <w:szCs w:val="22"/>
                <w:lang w:eastAsia="en-AU"/>
              </w:rPr>
              <w:drawing>
                <wp:inline distT="0" distB="0" distL="0" distR="0">
                  <wp:extent cx="676275" cy="628650"/>
                  <wp:effectExtent l="19050" t="0" r="9525" b="0"/>
                  <wp:docPr id="7" name="Picture 7" descr="MCj0389176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Cj0389176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gridSpan w:val="4"/>
            <w:shd w:val="clear" w:color="auto" w:fill="99CC00"/>
          </w:tcPr>
          <w:p w:rsidR="00880FF6" w:rsidRPr="007E02ED" w:rsidRDefault="0064731B" w:rsidP="007E02ED">
            <w:pPr>
              <w:spacing w:before="120" w:after="120"/>
              <w:jc w:val="center"/>
              <w:rPr>
                <w:rFonts w:ascii="Arial" w:eastAsia="Batang" w:hAnsi="Arial" w:cs="Arial"/>
                <w:b/>
                <w:sz w:val="28"/>
                <w:szCs w:val="28"/>
              </w:rPr>
            </w:pPr>
            <w:r w:rsidRPr="007E02ED">
              <w:rPr>
                <w:rFonts w:ascii="Arial" w:eastAsia="Batang" w:hAnsi="Arial" w:cs="Arial"/>
                <w:b/>
                <w:sz w:val="28"/>
                <w:szCs w:val="28"/>
              </w:rPr>
              <w:t>Maintaining</w:t>
            </w:r>
          </w:p>
          <w:p w:rsidR="00B37C6E" w:rsidRPr="007E02ED" w:rsidRDefault="000F556B" w:rsidP="007E02ED">
            <w:pPr>
              <w:spacing w:before="120" w:after="120"/>
              <w:jc w:val="center"/>
              <w:rPr>
                <w:rFonts w:ascii="Arial" w:eastAsia="Batang" w:hAnsi="Arial" w:cs="Arial"/>
                <w:b/>
                <w:sz w:val="28"/>
                <w:szCs w:val="28"/>
              </w:rPr>
            </w:pPr>
            <w:r w:rsidRPr="007E02ED">
              <w:rPr>
                <w:rFonts w:ascii="Arial" w:eastAsia="Batang" w:hAnsi="Arial" w:cs="Arial"/>
                <w:b/>
                <w:sz w:val="28"/>
                <w:szCs w:val="28"/>
              </w:rPr>
              <w:t xml:space="preserve">Professional </w:t>
            </w:r>
            <w:r w:rsidR="009B10DD" w:rsidRPr="007E02ED">
              <w:rPr>
                <w:rFonts w:ascii="Arial" w:eastAsia="Batang" w:hAnsi="Arial" w:cs="Arial"/>
                <w:b/>
                <w:sz w:val="28"/>
                <w:szCs w:val="28"/>
              </w:rPr>
              <w:t>B</w:t>
            </w:r>
            <w:r w:rsidRPr="007E02ED">
              <w:rPr>
                <w:rFonts w:ascii="Arial" w:eastAsia="Batang" w:hAnsi="Arial" w:cs="Arial"/>
                <w:b/>
                <w:sz w:val="28"/>
                <w:szCs w:val="28"/>
              </w:rPr>
              <w:t>oundaries</w:t>
            </w:r>
          </w:p>
        </w:tc>
        <w:tc>
          <w:tcPr>
            <w:tcW w:w="3480" w:type="dxa"/>
            <w:shd w:val="clear" w:color="auto" w:fill="99CC00"/>
          </w:tcPr>
          <w:p w:rsidR="00B37C6E" w:rsidRPr="007E02ED" w:rsidRDefault="003145C9" w:rsidP="007E02ED">
            <w:pPr>
              <w:jc w:val="center"/>
              <w:rPr>
                <w:rFonts w:ascii="Arial" w:eastAsia="Batang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eastAsia="Batang" w:hAnsi="Arial" w:cs="Arial"/>
                <w:noProof/>
                <w:sz w:val="22"/>
                <w:szCs w:val="22"/>
                <w:u w:val="single"/>
                <w:lang w:eastAsia="en-AU"/>
              </w:rPr>
              <w:drawing>
                <wp:inline distT="0" distB="0" distL="0" distR="0">
                  <wp:extent cx="561975" cy="638175"/>
                  <wp:effectExtent l="19050" t="0" r="9525" b="0"/>
                  <wp:docPr id="8" name="Picture 8" descr="MCj038917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Cj038917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C94" w:rsidRPr="007E02ED" w:rsidTr="007E02ED">
        <w:tc>
          <w:tcPr>
            <w:tcW w:w="5280" w:type="dxa"/>
            <w:gridSpan w:val="4"/>
          </w:tcPr>
          <w:p w:rsidR="008D5D90" w:rsidRPr="007E02ED" w:rsidRDefault="008E6476" w:rsidP="007E02ED">
            <w:pPr>
              <w:numPr>
                <w:ilvl w:val="0"/>
                <w:numId w:val="20"/>
              </w:numPr>
              <w:spacing w:before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 </w:t>
            </w:r>
            <w:r w:rsidR="003B209E" w:rsidRPr="007E02ED">
              <w:rPr>
                <w:rFonts w:ascii="Arial" w:eastAsia="Batang" w:hAnsi="Arial" w:cs="Arial"/>
                <w:sz w:val="22"/>
                <w:szCs w:val="22"/>
              </w:rPr>
              <w:t>be pastoral</w:t>
            </w:r>
            <w:r w:rsidR="008D5D90" w:rsidRPr="007E02ED">
              <w:rPr>
                <w:rFonts w:ascii="Arial" w:eastAsia="Batang" w:hAnsi="Arial" w:cs="Arial"/>
                <w:sz w:val="22"/>
                <w:szCs w:val="22"/>
              </w:rPr>
              <w:t>, but</w:t>
            </w:r>
            <w:r w:rsidR="003B209E"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 </w:t>
            </w:r>
            <w:r w:rsidR="003B209E" w:rsidRPr="007E02ED">
              <w:rPr>
                <w:rFonts w:ascii="Arial" w:eastAsia="Batang" w:hAnsi="Arial" w:cs="Arial"/>
                <w:sz w:val="22"/>
                <w:szCs w:val="22"/>
              </w:rPr>
              <w:t xml:space="preserve">within your role and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e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nsure that </w:t>
            </w:r>
            <w:r w:rsidR="00AF5B3A" w:rsidRPr="007E02ED">
              <w:rPr>
                <w:rFonts w:ascii="Arial" w:eastAsia="Batang" w:hAnsi="Arial" w:cs="Arial"/>
                <w:sz w:val="22"/>
                <w:szCs w:val="22"/>
              </w:rPr>
              <w:t xml:space="preserve">all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your a</w:t>
            </w:r>
            <w:r w:rsidR="003B209E" w:rsidRPr="007E02ED">
              <w:rPr>
                <w:rFonts w:ascii="Arial" w:eastAsia="Batang" w:hAnsi="Arial" w:cs="Arial"/>
                <w:sz w:val="22"/>
                <w:szCs w:val="22"/>
              </w:rPr>
              <w:t>ctions are open and transparent</w:t>
            </w:r>
          </w:p>
          <w:p w:rsidR="00A24F6B" w:rsidRPr="007E02ED" w:rsidRDefault="00A24F6B" w:rsidP="00A24F6B">
            <w:pPr>
              <w:rPr>
                <w:rFonts w:ascii="Arial" w:eastAsia="Batang" w:hAnsi="Arial" w:cs="Arial"/>
                <w:sz w:val="18"/>
                <w:szCs w:val="18"/>
              </w:rPr>
            </w:pPr>
          </w:p>
          <w:p w:rsidR="008E6476" w:rsidRPr="007E02ED" w:rsidRDefault="008D5D90" w:rsidP="007E02ED">
            <w:pPr>
              <w:numPr>
                <w:ilvl w:val="0"/>
                <w:numId w:val="20"/>
              </w:numPr>
              <w:rPr>
                <w:rFonts w:ascii="Arial" w:eastAsia="Batang" w:hAnsi="Arial" w:cs="Arial"/>
                <w:sz w:val="16"/>
                <w:szCs w:val="16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refer students as appropriate to their needs, </w:t>
            </w:r>
            <w:proofErr w:type="spellStart"/>
            <w:r w:rsidRPr="007E02ED">
              <w:rPr>
                <w:rFonts w:ascii="Arial" w:eastAsia="Batang" w:hAnsi="Arial" w:cs="Arial"/>
                <w:sz w:val="22"/>
                <w:szCs w:val="22"/>
              </w:rPr>
              <w:t>eg</w:t>
            </w:r>
            <w:proofErr w:type="spellEnd"/>
            <w:r w:rsidRPr="007E02ED">
              <w:rPr>
                <w:rFonts w:ascii="Arial" w:eastAsia="Batang" w:hAnsi="Arial" w:cs="Arial"/>
                <w:sz w:val="22"/>
                <w:szCs w:val="22"/>
              </w:rPr>
              <w:t>. to the school counsellor</w:t>
            </w:r>
          </w:p>
          <w:p w:rsidR="00A24F6B" w:rsidRPr="007E02ED" w:rsidRDefault="00A24F6B" w:rsidP="00A24F6B">
            <w:pPr>
              <w:rPr>
                <w:rFonts w:ascii="Arial" w:eastAsia="Batang" w:hAnsi="Arial" w:cs="Arial"/>
                <w:sz w:val="16"/>
                <w:szCs w:val="16"/>
              </w:rPr>
            </w:pPr>
          </w:p>
          <w:p w:rsidR="001838C9" w:rsidRPr="007E02ED" w:rsidRDefault="008E6476" w:rsidP="007E02ED">
            <w:pPr>
              <w:numPr>
                <w:ilvl w:val="0"/>
                <w:numId w:val="20"/>
              </w:numPr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d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emonstrate professional relationships with </w:t>
            </w:r>
            <w:r w:rsidR="003B209E" w:rsidRPr="007E02ED">
              <w:rPr>
                <w:rFonts w:ascii="Arial" w:eastAsia="Batang" w:hAnsi="Arial" w:cs="Arial"/>
                <w:sz w:val="22"/>
                <w:szCs w:val="22"/>
              </w:rPr>
              <w:t>students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that cannot be misinterpreted as </w:t>
            </w:r>
            <w:r w:rsidR="003B209E" w:rsidRPr="007E02ED">
              <w:rPr>
                <w:rFonts w:ascii="Arial" w:eastAsia="Batang" w:hAnsi="Arial" w:cs="Arial"/>
                <w:sz w:val="22"/>
                <w:szCs w:val="22"/>
              </w:rPr>
              <w:t xml:space="preserve">overly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personal</w:t>
            </w:r>
            <w:r w:rsidR="003B209E" w:rsidRPr="007E02ED">
              <w:rPr>
                <w:rFonts w:ascii="Arial" w:eastAsia="Batang" w:hAnsi="Arial" w:cs="Arial"/>
                <w:sz w:val="22"/>
                <w:szCs w:val="22"/>
              </w:rPr>
              <w:t>, intimate or inequitable</w:t>
            </w:r>
          </w:p>
          <w:p w:rsidR="00A24F6B" w:rsidRPr="007E02ED" w:rsidRDefault="00A24F6B" w:rsidP="00A24F6B">
            <w:pPr>
              <w:rPr>
                <w:rFonts w:ascii="Arial" w:eastAsia="Batang" w:hAnsi="Arial" w:cs="Arial"/>
                <w:sz w:val="18"/>
                <w:szCs w:val="18"/>
              </w:rPr>
            </w:pPr>
          </w:p>
          <w:p w:rsidR="00A24F6B" w:rsidRPr="007E02ED" w:rsidRDefault="00A24F6B" w:rsidP="00A24F6B">
            <w:pPr>
              <w:rPr>
                <w:rFonts w:ascii="Arial" w:eastAsia="Batang" w:hAnsi="Arial" w:cs="Arial"/>
                <w:sz w:val="18"/>
                <w:szCs w:val="18"/>
              </w:rPr>
            </w:pPr>
          </w:p>
          <w:p w:rsidR="008D5D90" w:rsidRPr="007E02ED" w:rsidRDefault="001838C9" w:rsidP="007E02ED">
            <w:pPr>
              <w:numPr>
                <w:ilvl w:val="0"/>
                <w:numId w:val="20"/>
              </w:numPr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seek advice</w:t>
            </w:r>
            <w:r w:rsidR="001E7722" w:rsidRPr="007E02ED">
              <w:rPr>
                <w:rFonts w:ascii="Arial" w:eastAsia="Batang" w:hAnsi="Arial" w:cs="Arial"/>
                <w:sz w:val="22"/>
                <w:szCs w:val="22"/>
              </w:rPr>
              <w:t xml:space="preserve"> of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 xml:space="preserve">the </w:t>
            </w:r>
            <w:r w:rsidR="001E7722" w:rsidRPr="007E02ED">
              <w:rPr>
                <w:rFonts w:ascii="Arial" w:eastAsia="Batang" w:hAnsi="Arial" w:cs="Arial"/>
                <w:sz w:val="22"/>
                <w:szCs w:val="22"/>
              </w:rPr>
              <w:t>principal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if ‘grey’ areas or ethical issues arise</w:t>
            </w:r>
          </w:p>
          <w:p w:rsidR="00A24F6B" w:rsidRPr="007E02ED" w:rsidRDefault="00A24F6B" w:rsidP="00A24F6B">
            <w:pPr>
              <w:rPr>
                <w:rFonts w:ascii="Arial" w:eastAsia="Batang" w:hAnsi="Arial" w:cs="Arial"/>
                <w:sz w:val="18"/>
                <w:szCs w:val="18"/>
              </w:rPr>
            </w:pPr>
          </w:p>
          <w:p w:rsidR="009B10DD" w:rsidRPr="007E02ED" w:rsidRDefault="008D5D90" w:rsidP="007E02ED">
            <w:pPr>
              <w:numPr>
                <w:ilvl w:val="0"/>
                <w:numId w:val="20"/>
              </w:numPr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follow procedures re. reporting ‘risk of harm’ or </w:t>
            </w:r>
            <w:r w:rsidR="0049084B" w:rsidRPr="007E02ED">
              <w:rPr>
                <w:rFonts w:ascii="Arial" w:eastAsia="Batang" w:hAnsi="Arial" w:cs="Arial"/>
                <w:sz w:val="22"/>
                <w:szCs w:val="22"/>
              </w:rPr>
              <w:t>concerns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49084B" w:rsidRPr="007E02ED">
              <w:rPr>
                <w:rFonts w:ascii="Arial" w:eastAsia="Batang" w:hAnsi="Arial" w:cs="Arial"/>
                <w:sz w:val="22"/>
                <w:szCs w:val="22"/>
              </w:rPr>
              <w:t xml:space="preserve">of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inappropriate conduct</w:t>
            </w:r>
            <w:r w:rsidR="0049084B" w:rsidRPr="007E02ED">
              <w:rPr>
                <w:rFonts w:ascii="Arial" w:eastAsia="Batang" w:hAnsi="Arial" w:cs="Arial"/>
                <w:sz w:val="22"/>
                <w:szCs w:val="22"/>
              </w:rPr>
              <w:t xml:space="preserve"> by staff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to the principal</w:t>
            </w:r>
          </w:p>
          <w:p w:rsidR="00A24F6B" w:rsidRPr="007E02ED" w:rsidRDefault="00A24F6B" w:rsidP="00A24F6B">
            <w:pPr>
              <w:rPr>
                <w:rFonts w:ascii="Arial" w:eastAsia="Batang" w:hAnsi="Arial" w:cs="Arial"/>
                <w:sz w:val="18"/>
                <w:szCs w:val="18"/>
              </w:rPr>
            </w:pPr>
          </w:p>
          <w:p w:rsidR="009B10DD" w:rsidRPr="007E02ED" w:rsidRDefault="009B10DD" w:rsidP="007E02ED">
            <w:pPr>
              <w:numPr>
                <w:ilvl w:val="0"/>
                <w:numId w:val="18"/>
              </w:numPr>
              <w:rPr>
                <w:rFonts w:ascii="Arial" w:eastAsia="Batang" w:hAnsi="Arial" w:cs="Arial"/>
                <w:sz w:val="16"/>
                <w:szCs w:val="16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be sensitive regarding being alone with a student, </w:t>
            </w:r>
            <w:proofErr w:type="spellStart"/>
            <w:r w:rsidRPr="007E02ED">
              <w:rPr>
                <w:rFonts w:ascii="Arial" w:eastAsia="Batang" w:hAnsi="Arial" w:cs="Arial"/>
                <w:sz w:val="22"/>
                <w:szCs w:val="22"/>
              </w:rPr>
              <w:t>eg</w:t>
            </w:r>
            <w:proofErr w:type="spellEnd"/>
            <w:r w:rsidRPr="007E02ED">
              <w:rPr>
                <w:rFonts w:ascii="Arial" w:eastAsia="Batang" w:hAnsi="Arial" w:cs="Arial"/>
                <w:sz w:val="22"/>
                <w:szCs w:val="22"/>
              </w:rPr>
              <w:t>. leave the door open</w:t>
            </w:r>
          </w:p>
          <w:p w:rsidR="00A24F6B" w:rsidRPr="007E02ED" w:rsidRDefault="00A24F6B" w:rsidP="00A24F6B">
            <w:pPr>
              <w:rPr>
                <w:rFonts w:ascii="Arial" w:eastAsia="Batang" w:hAnsi="Arial" w:cs="Arial"/>
                <w:sz w:val="16"/>
                <w:szCs w:val="16"/>
              </w:rPr>
            </w:pPr>
          </w:p>
          <w:p w:rsidR="009B10DD" w:rsidRPr="007E02ED" w:rsidRDefault="009B10DD" w:rsidP="007E02ED">
            <w:pPr>
              <w:numPr>
                <w:ilvl w:val="0"/>
                <w:numId w:val="18"/>
              </w:numPr>
              <w:rPr>
                <w:rFonts w:ascii="Arial" w:eastAsia="Batang" w:hAnsi="Arial" w:cs="Arial"/>
                <w:sz w:val="16"/>
                <w:szCs w:val="16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ensure that full risk assessment has been conducted re. any excursions</w:t>
            </w:r>
          </w:p>
          <w:p w:rsidR="00A24F6B" w:rsidRPr="007E02ED" w:rsidRDefault="00A24F6B" w:rsidP="00A24F6B">
            <w:pPr>
              <w:rPr>
                <w:rFonts w:ascii="Arial" w:eastAsia="Batang" w:hAnsi="Arial" w:cs="Arial"/>
                <w:sz w:val="16"/>
                <w:szCs w:val="16"/>
              </w:rPr>
            </w:pPr>
          </w:p>
          <w:p w:rsidR="00A24F6B" w:rsidRPr="007E02ED" w:rsidRDefault="00A24F6B" w:rsidP="00A24F6B">
            <w:pPr>
              <w:rPr>
                <w:rFonts w:ascii="Arial" w:eastAsia="Batang" w:hAnsi="Arial" w:cs="Arial"/>
                <w:sz w:val="16"/>
                <w:szCs w:val="16"/>
              </w:rPr>
            </w:pPr>
          </w:p>
          <w:p w:rsidR="009B10DD" w:rsidRPr="007E02ED" w:rsidRDefault="009B10DD" w:rsidP="007E02ED">
            <w:pPr>
              <w:numPr>
                <w:ilvl w:val="0"/>
                <w:numId w:val="18"/>
              </w:numPr>
              <w:rPr>
                <w:rFonts w:ascii="Arial" w:eastAsia="Batang" w:hAnsi="Arial" w:cs="Arial"/>
                <w:sz w:val="16"/>
                <w:szCs w:val="16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be sensitive in situations such as supervision of changing rooms</w:t>
            </w:r>
          </w:p>
          <w:p w:rsidR="00A24F6B" w:rsidRPr="007E02ED" w:rsidRDefault="00A24F6B" w:rsidP="00A24F6B">
            <w:pPr>
              <w:rPr>
                <w:rFonts w:ascii="Arial" w:eastAsia="Batang" w:hAnsi="Arial" w:cs="Arial"/>
                <w:sz w:val="16"/>
                <w:szCs w:val="16"/>
              </w:rPr>
            </w:pPr>
          </w:p>
          <w:p w:rsidR="00880FF6" w:rsidRPr="007E02ED" w:rsidRDefault="009B10DD" w:rsidP="007E02ED">
            <w:pPr>
              <w:spacing w:before="12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act in accordance with policies or school expectations</w:t>
            </w:r>
          </w:p>
        </w:tc>
        <w:tc>
          <w:tcPr>
            <w:tcW w:w="5280" w:type="dxa"/>
            <w:gridSpan w:val="3"/>
          </w:tcPr>
          <w:p w:rsidR="00095168" w:rsidRPr="007E02ED" w:rsidRDefault="00095168" w:rsidP="007E02ED">
            <w:pPr>
              <w:numPr>
                <w:ilvl w:val="0"/>
                <w:numId w:val="20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engage in a sexua</w:t>
            </w:r>
            <w:r w:rsidR="004135A2" w:rsidRPr="007E02ED">
              <w:rPr>
                <w:rFonts w:ascii="Arial" w:eastAsia="Batang" w:hAnsi="Arial" w:cs="Arial"/>
                <w:sz w:val="22"/>
                <w:szCs w:val="22"/>
              </w:rPr>
              <w:t xml:space="preserve">l relationship with any student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nor inappropriately pursue relationships with former students</w:t>
            </w:r>
          </w:p>
          <w:p w:rsidR="00C43AAE" w:rsidRPr="007E02ED" w:rsidRDefault="00305408" w:rsidP="007E02ED">
            <w:pPr>
              <w:numPr>
                <w:ilvl w:val="0"/>
                <w:numId w:val="20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8D5D90" w:rsidRPr="007E02ED">
              <w:rPr>
                <w:rFonts w:ascii="Arial" w:eastAsia="Batang" w:hAnsi="Arial" w:cs="Arial"/>
                <w:sz w:val="22"/>
                <w:szCs w:val="22"/>
              </w:rPr>
              <w:t>engage in ‘grooming behaviours’ of any kind</w:t>
            </w:r>
          </w:p>
          <w:p w:rsidR="00F752A4" w:rsidRPr="007E02ED" w:rsidRDefault="00C43AAE" w:rsidP="007E02ED">
            <w:pPr>
              <w:numPr>
                <w:ilvl w:val="0"/>
                <w:numId w:val="20"/>
              </w:numPr>
              <w:spacing w:before="120" w:after="120"/>
              <w:rPr>
                <w:rFonts w:ascii="Arial" w:eastAsia="Batang" w:hAnsi="Arial" w:cs="Arial"/>
                <w:sz w:val="16"/>
                <w:szCs w:val="16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DON’T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facilitate student access to pornographic materials</w:t>
            </w:r>
          </w:p>
          <w:p w:rsidR="00F752A4" w:rsidRPr="007E02ED" w:rsidRDefault="008E6476" w:rsidP="007E02ED">
            <w:pPr>
              <w:numPr>
                <w:ilvl w:val="0"/>
                <w:numId w:val="20"/>
              </w:numPr>
              <w:spacing w:before="120" w:after="120"/>
              <w:rPr>
                <w:rFonts w:ascii="Arial" w:eastAsia="Batang" w:hAnsi="Arial" w:cs="Arial"/>
                <w:sz w:val="16"/>
                <w:szCs w:val="16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095168" w:rsidRPr="007E02ED">
              <w:rPr>
                <w:rFonts w:ascii="Arial" w:eastAsia="Batang" w:hAnsi="Arial" w:cs="Arial"/>
                <w:sz w:val="22"/>
                <w:szCs w:val="22"/>
              </w:rPr>
              <w:t>provide drugs or alcohol to students</w:t>
            </w:r>
          </w:p>
          <w:p w:rsidR="001E7722" w:rsidRPr="007E02ED" w:rsidRDefault="008E6476" w:rsidP="007E02ED">
            <w:pPr>
              <w:numPr>
                <w:ilvl w:val="0"/>
                <w:numId w:val="20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give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personal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 xml:space="preserve">gifts or </w:t>
            </w:r>
            <w:r w:rsidR="004135A2" w:rsidRPr="007E02ED">
              <w:rPr>
                <w:rFonts w:ascii="Arial" w:eastAsia="Batang" w:hAnsi="Arial" w:cs="Arial"/>
                <w:sz w:val="22"/>
                <w:szCs w:val="22"/>
              </w:rPr>
              <w:t xml:space="preserve">provide 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special favo</w:t>
            </w:r>
            <w:r w:rsidR="000975F0" w:rsidRPr="007E02ED">
              <w:rPr>
                <w:rFonts w:ascii="Arial" w:eastAsia="Batang" w:hAnsi="Arial" w:cs="Arial"/>
                <w:sz w:val="22"/>
                <w:szCs w:val="22"/>
              </w:rPr>
              <w:t>u</w:t>
            </w:r>
            <w:r w:rsidR="0044305E" w:rsidRPr="007E02ED">
              <w:rPr>
                <w:rFonts w:ascii="Arial" w:eastAsia="Batang" w:hAnsi="Arial" w:cs="Arial"/>
                <w:sz w:val="22"/>
                <w:szCs w:val="22"/>
              </w:rPr>
              <w:t>rs to individual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3B209E" w:rsidRPr="007E02ED">
              <w:rPr>
                <w:rFonts w:ascii="Arial" w:eastAsia="Batang" w:hAnsi="Arial" w:cs="Arial"/>
                <w:sz w:val="22"/>
                <w:szCs w:val="22"/>
              </w:rPr>
              <w:t>students</w:t>
            </w:r>
            <w:r w:rsidR="008D5D90" w:rsidRPr="007E02ED">
              <w:rPr>
                <w:rFonts w:ascii="Arial" w:eastAsia="Batang" w:hAnsi="Arial" w:cs="Arial"/>
                <w:sz w:val="22"/>
                <w:szCs w:val="22"/>
              </w:rPr>
              <w:t xml:space="preserve"> including spending </w:t>
            </w:r>
            <w:r w:rsidR="004135A2" w:rsidRPr="007E02ED">
              <w:rPr>
                <w:rFonts w:ascii="Arial" w:eastAsia="Batang" w:hAnsi="Arial" w:cs="Arial"/>
                <w:sz w:val="22"/>
                <w:szCs w:val="22"/>
              </w:rPr>
              <w:t>‘special time’</w:t>
            </w:r>
          </w:p>
          <w:p w:rsidR="009B10DD" w:rsidRPr="007E02ED" w:rsidRDefault="003B209E" w:rsidP="007E02ED">
            <w:pPr>
              <w:numPr>
                <w:ilvl w:val="0"/>
                <w:numId w:val="20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engage in private tuition of students from your own school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>or forget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 xml:space="preserve">to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discuss </w:t>
            </w:r>
            <w:r w:rsidR="004135A2" w:rsidRPr="007E02ED">
              <w:rPr>
                <w:rFonts w:ascii="Arial" w:eastAsia="Batang" w:hAnsi="Arial" w:cs="Arial"/>
                <w:sz w:val="22"/>
                <w:szCs w:val="22"/>
              </w:rPr>
              <w:t xml:space="preserve">any 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>proposed private tuition of other students with your principal</w:t>
            </w:r>
            <w:r w:rsidR="001E7722" w:rsidRPr="007E02ED">
              <w:rPr>
                <w:rFonts w:ascii="Arial" w:eastAsia="Batang" w:hAnsi="Arial" w:cs="Arial"/>
                <w:sz w:val="22"/>
                <w:szCs w:val="22"/>
              </w:rPr>
              <w:t xml:space="preserve"> (as per any other form of proposed secondary employment)</w:t>
            </w:r>
          </w:p>
          <w:p w:rsidR="009B10DD" w:rsidRPr="007E02ED" w:rsidRDefault="009B10DD" w:rsidP="007E02ED">
            <w:pPr>
              <w:numPr>
                <w:ilvl w:val="0"/>
                <w:numId w:val="19"/>
              </w:numPr>
              <w:spacing w:before="120" w:after="120"/>
              <w:rPr>
                <w:rFonts w:ascii="Arial" w:eastAsia="Batang" w:hAnsi="Arial" w:cs="Arial"/>
                <w:sz w:val="18"/>
                <w:szCs w:val="18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invite a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>student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to your home or visit their home except in an emergency or as discussed with your principal</w:t>
            </w:r>
          </w:p>
          <w:p w:rsidR="00A24F6B" w:rsidRPr="007E02ED" w:rsidRDefault="009B10DD" w:rsidP="007E02ED">
            <w:pPr>
              <w:numPr>
                <w:ilvl w:val="0"/>
                <w:numId w:val="19"/>
              </w:numPr>
              <w:spacing w:before="120" w:after="120"/>
              <w:rPr>
                <w:rFonts w:ascii="Arial" w:eastAsia="Batang" w:hAnsi="Arial" w:cs="Arial"/>
                <w:bCs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>DON’T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drive a </w:t>
            </w:r>
            <w:r w:rsidR="0064731B" w:rsidRPr="007E02ED">
              <w:rPr>
                <w:rFonts w:ascii="Arial" w:eastAsia="Batang" w:hAnsi="Arial" w:cs="Arial"/>
                <w:sz w:val="22"/>
                <w:szCs w:val="22"/>
              </w:rPr>
              <w:t>student</w:t>
            </w:r>
            <w:r w:rsidRPr="007E02ED">
              <w:rPr>
                <w:rFonts w:ascii="Arial" w:eastAsia="Batang" w:hAnsi="Arial" w:cs="Arial"/>
                <w:sz w:val="22"/>
                <w:szCs w:val="22"/>
              </w:rPr>
              <w:t xml:space="preserve"> unaccompanied without prior approval or without contacting parent /principal</w:t>
            </w:r>
            <w:r w:rsidR="009B4B1D" w:rsidRPr="007E02ED">
              <w:rPr>
                <w:rFonts w:ascii="Arial" w:eastAsia="Batang" w:hAnsi="Arial" w:cs="Arial"/>
                <w:sz w:val="22"/>
                <w:szCs w:val="22"/>
              </w:rPr>
              <w:t xml:space="preserve"> </w:t>
            </w:r>
            <w:r w:rsidR="00A24F6B" w:rsidRPr="007E02ED">
              <w:rPr>
                <w:rFonts w:ascii="Arial" w:eastAsia="Batang" w:hAnsi="Arial" w:cs="Arial"/>
                <w:sz w:val="22"/>
                <w:szCs w:val="22"/>
              </w:rPr>
              <w:t>except in emergency situations</w:t>
            </w:r>
          </w:p>
          <w:p w:rsidR="009B4B1D" w:rsidRPr="007E02ED" w:rsidRDefault="009B10DD" w:rsidP="007E02ED">
            <w:pPr>
              <w:spacing w:before="120" w:after="120"/>
              <w:rPr>
                <w:rFonts w:ascii="Arial" w:eastAsia="Batang" w:hAnsi="Arial" w:cs="Arial"/>
                <w:sz w:val="22"/>
                <w:szCs w:val="22"/>
              </w:rPr>
            </w:pPr>
            <w:r w:rsidRPr="007E02ED">
              <w:rPr>
                <w:rFonts w:ascii="Arial" w:eastAsia="Batang" w:hAnsi="Arial" w:cs="Arial"/>
                <w:b/>
                <w:sz w:val="22"/>
                <w:szCs w:val="22"/>
              </w:rPr>
              <w:t xml:space="preserve">DON’T </w:t>
            </w:r>
            <w:r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have social contact with a </w:t>
            </w:r>
            <w:r w:rsidR="0064731B" w:rsidRPr="007E02ED">
              <w:rPr>
                <w:rFonts w:ascii="Arial" w:eastAsia="Batang" w:hAnsi="Arial" w:cs="Arial"/>
                <w:bCs/>
                <w:sz w:val="22"/>
                <w:szCs w:val="22"/>
              </w:rPr>
              <w:t>student</w:t>
            </w:r>
            <w:r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outside of normal duties unless discussed beforehand with principa</w:t>
            </w:r>
            <w:r w:rsidR="00B621B4" w:rsidRPr="007E02ED">
              <w:rPr>
                <w:rFonts w:ascii="Arial" w:eastAsia="Batang" w:hAnsi="Arial" w:cs="Arial"/>
                <w:bCs/>
                <w:sz w:val="22"/>
                <w:szCs w:val="22"/>
              </w:rPr>
              <w:t>l</w:t>
            </w:r>
            <w:r w:rsidR="009B4B1D" w:rsidRPr="007E02ED">
              <w:rPr>
                <w:rFonts w:ascii="Arial" w:eastAsia="Batang" w:hAnsi="Arial" w:cs="Arial"/>
                <w:bCs/>
                <w:sz w:val="22"/>
                <w:szCs w:val="22"/>
              </w:rPr>
              <w:t xml:space="preserve"> and parental permission obtained.</w:t>
            </w:r>
          </w:p>
        </w:tc>
      </w:tr>
    </w:tbl>
    <w:p w:rsidR="009B10DD" w:rsidRPr="007B1DCD" w:rsidRDefault="009B10DD" w:rsidP="00A24F6B">
      <w:pPr>
        <w:rPr>
          <w:rFonts w:eastAsia="Batang"/>
        </w:rPr>
      </w:pPr>
    </w:p>
    <w:sectPr w:rsidR="009B10DD" w:rsidRPr="007B1DCD" w:rsidSect="00A24F6B">
      <w:footerReference w:type="even" r:id="rId15"/>
      <w:pgSz w:w="11907" w:h="16840" w:code="9"/>
      <w:pgMar w:top="56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2ED" w:rsidRDefault="007E02ED">
      <w:r>
        <w:separator/>
      </w:r>
    </w:p>
  </w:endnote>
  <w:endnote w:type="continuationSeparator" w:id="0">
    <w:p w:rsidR="007E02ED" w:rsidRDefault="007E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A14" w:rsidRDefault="00A51451" w:rsidP="008343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B5A1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5A14" w:rsidRDefault="001B5A14" w:rsidP="003C281B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2ED" w:rsidRDefault="007E02ED">
      <w:r>
        <w:separator/>
      </w:r>
    </w:p>
  </w:footnote>
  <w:footnote w:type="continuationSeparator" w:id="0">
    <w:p w:rsidR="007E02ED" w:rsidRDefault="007E02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70DD"/>
    <w:multiLevelType w:val="hybridMultilevel"/>
    <w:tmpl w:val="440C11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3164EA"/>
    <w:multiLevelType w:val="hybridMultilevel"/>
    <w:tmpl w:val="B3FAF0A4"/>
    <w:lvl w:ilvl="0" w:tplc="9C0C0C9C">
      <w:start w:val="1"/>
      <w:numFmt w:val="bullet"/>
      <w:lvlText w:val=""/>
      <w:lvlJc w:val="left"/>
      <w:pPr>
        <w:tabs>
          <w:tab w:val="num" w:pos="227"/>
        </w:tabs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1C0950"/>
    <w:multiLevelType w:val="hybridMultilevel"/>
    <w:tmpl w:val="D91CA5D0"/>
    <w:lvl w:ilvl="0" w:tplc="7834078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01F26"/>
    <w:multiLevelType w:val="hybridMultilevel"/>
    <w:tmpl w:val="96688554"/>
    <w:lvl w:ilvl="0" w:tplc="9C0C0C9C">
      <w:start w:val="1"/>
      <w:numFmt w:val="bullet"/>
      <w:lvlText w:val=""/>
      <w:lvlJc w:val="left"/>
      <w:pPr>
        <w:tabs>
          <w:tab w:val="num" w:pos="227"/>
        </w:tabs>
        <w:ind w:left="0" w:firstLine="0"/>
      </w:pPr>
      <w:rPr>
        <w:rFonts w:ascii="Wingdings" w:hAnsi="Wingdings" w:hint="default"/>
      </w:rPr>
    </w:lvl>
    <w:lvl w:ilvl="1" w:tplc="F8D0F7E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6002C1"/>
    <w:multiLevelType w:val="hybridMultilevel"/>
    <w:tmpl w:val="A92C86D6"/>
    <w:lvl w:ilvl="0" w:tplc="48B49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BA59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D48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98D3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BC67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C41A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560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C8BC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A662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BEC1A69"/>
    <w:multiLevelType w:val="hybridMultilevel"/>
    <w:tmpl w:val="DF7AFC80"/>
    <w:lvl w:ilvl="0" w:tplc="7834078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0E7889"/>
    <w:multiLevelType w:val="hybridMultilevel"/>
    <w:tmpl w:val="CF20B766"/>
    <w:lvl w:ilvl="0" w:tplc="6D12A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4615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A27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82E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98F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787A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B8A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16B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BE4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5866BED"/>
    <w:multiLevelType w:val="hybridMultilevel"/>
    <w:tmpl w:val="45461DE6"/>
    <w:lvl w:ilvl="0" w:tplc="7FEE67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58E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664E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66E0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CA5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5E4E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9A9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4C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1211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73A33D6"/>
    <w:multiLevelType w:val="hybridMultilevel"/>
    <w:tmpl w:val="5840E112"/>
    <w:lvl w:ilvl="0" w:tplc="9C0C0C9C">
      <w:start w:val="1"/>
      <w:numFmt w:val="bullet"/>
      <w:lvlText w:val=""/>
      <w:lvlJc w:val="left"/>
      <w:pPr>
        <w:tabs>
          <w:tab w:val="num" w:pos="227"/>
        </w:tabs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66473A"/>
    <w:multiLevelType w:val="hybridMultilevel"/>
    <w:tmpl w:val="6916069E"/>
    <w:lvl w:ilvl="0" w:tplc="7834078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D027BE"/>
    <w:multiLevelType w:val="hybridMultilevel"/>
    <w:tmpl w:val="1F7AE310"/>
    <w:lvl w:ilvl="0" w:tplc="9C0C0C9C">
      <w:start w:val="1"/>
      <w:numFmt w:val="bullet"/>
      <w:lvlText w:val=""/>
      <w:lvlJc w:val="left"/>
      <w:pPr>
        <w:tabs>
          <w:tab w:val="num" w:pos="227"/>
        </w:tabs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97528B"/>
    <w:multiLevelType w:val="hybridMultilevel"/>
    <w:tmpl w:val="CB9C997E"/>
    <w:lvl w:ilvl="0" w:tplc="E19CD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882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0AE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22A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CA47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AAA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025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86C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2E87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D815C14"/>
    <w:multiLevelType w:val="hybridMultilevel"/>
    <w:tmpl w:val="3998E5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0126C11"/>
    <w:multiLevelType w:val="hybridMultilevel"/>
    <w:tmpl w:val="527CBCEE"/>
    <w:lvl w:ilvl="0" w:tplc="B122F0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FC3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22A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700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C0F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52E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70B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AA9F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66E9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09F7211"/>
    <w:multiLevelType w:val="hybridMultilevel"/>
    <w:tmpl w:val="7DC45A70"/>
    <w:lvl w:ilvl="0" w:tplc="D5C22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C70F7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ECB4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8CD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829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DEF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0404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D488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36C8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24426B3"/>
    <w:multiLevelType w:val="hybridMultilevel"/>
    <w:tmpl w:val="BE24DE48"/>
    <w:lvl w:ilvl="0" w:tplc="9C0C0C9C">
      <w:start w:val="1"/>
      <w:numFmt w:val="bullet"/>
      <w:lvlText w:val=""/>
      <w:lvlJc w:val="left"/>
      <w:pPr>
        <w:tabs>
          <w:tab w:val="num" w:pos="227"/>
        </w:tabs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A27247"/>
    <w:multiLevelType w:val="hybridMultilevel"/>
    <w:tmpl w:val="08668F1A"/>
    <w:lvl w:ilvl="0" w:tplc="9C0C0C9C">
      <w:start w:val="1"/>
      <w:numFmt w:val="bullet"/>
      <w:lvlText w:val=""/>
      <w:lvlJc w:val="left"/>
      <w:pPr>
        <w:tabs>
          <w:tab w:val="num" w:pos="227"/>
        </w:tabs>
        <w:ind w:left="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0D3CCC"/>
    <w:multiLevelType w:val="hybridMultilevel"/>
    <w:tmpl w:val="596022B0"/>
    <w:lvl w:ilvl="0" w:tplc="2F2ABC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E244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B692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64D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76BE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3CD5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6C7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7EFF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2A4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7EB33EB"/>
    <w:multiLevelType w:val="hybridMultilevel"/>
    <w:tmpl w:val="45BE19A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A710E55"/>
    <w:multiLevelType w:val="hybridMultilevel"/>
    <w:tmpl w:val="1D2C76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13"/>
  </w:num>
  <w:num w:numId="5">
    <w:abstractNumId w:val="2"/>
  </w:num>
  <w:num w:numId="6">
    <w:abstractNumId w:val="0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18"/>
  </w:num>
  <w:num w:numId="13">
    <w:abstractNumId w:val="19"/>
  </w:num>
  <w:num w:numId="14">
    <w:abstractNumId w:val="12"/>
  </w:num>
  <w:num w:numId="15">
    <w:abstractNumId w:val="3"/>
  </w:num>
  <w:num w:numId="16">
    <w:abstractNumId w:val="8"/>
  </w:num>
  <w:num w:numId="17">
    <w:abstractNumId w:val="1"/>
  </w:num>
  <w:num w:numId="18">
    <w:abstractNumId w:val="10"/>
  </w:num>
  <w:num w:numId="19">
    <w:abstractNumId w:val="16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434C94"/>
    <w:rsid w:val="000423DC"/>
    <w:rsid w:val="00090E92"/>
    <w:rsid w:val="00095168"/>
    <w:rsid w:val="000975F0"/>
    <w:rsid w:val="000B0587"/>
    <w:rsid w:val="000F556B"/>
    <w:rsid w:val="0010461C"/>
    <w:rsid w:val="00122331"/>
    <w:rsid w:val="001352DC"/>
    <w:rsid w:val="00144428"/>
    <w:rsid w:val="001838C9"/>
    <w:rsid w:val="001919CD"/>
    <w:rsid w:val="001B5A14"/>
    <w:rsid w:val="001E7722"/>
    <w:rsid w:val="001F386B"/>
    <w:rsid w:val="00292263"/>
    <w:rsid w:val="00294932"/>
    <w:rsid w:val="002C2F1D"/>
    <w:rsid w:val="00305408"/>
    <w:rsid w:val="003145C9"/>
    <w:rsid w:val="00377FFB"/>
    <w:rsid w:val="003A454F"/>
    <w:rsid w:val="003A6DBF"/>
    <w:rsid w:val="003B209E"/>
    <w:rsid w:val="003C281B"/>
    <w:rsid w:val="003F1F81"/>
    <w:rsid w:val="004135A2"/>
    <w:rsid w:val="00416B04"/>
    <w:rsid w:val="00420B71"/>
    <w:rsid w:val="0043120E"/>
    <w:rsid w:val="0043313A"/>
    <w:rsid w:val="004342DA"/>
    <w:rsid w:val="00434C94"/>
    <w:rsid w:val="0044305E"/>
    <w:rsid w:val="0046309F"/>
    <w:rsid w:val="0049084B"/>
    <w:rsid w:val="00513548"/>
    <w:rsid w:val="00532DC2"/>
    <w:rsid w:val="00542C63"/>
    <w:rsid w:val="005B694C"/>
    <w:rsid w:val="0060153D"/>
    <w:rsid w:val="0064731B"/>
    <w:rsid w:val="00647896"/>
    <w:rsid w:val="00656716"/>
    <w:rsid w:val="006D71AA"/>
    <w:rsid w:val="00764A77"/>
    <w:rsid w:val="007763F6"/>
    <w:rsid w:val="007B1DCD"/>
    <w:rsid w:val="007D1184"/>
    <w:rsid w:val="007E02ED"/>
    <w:rsid w:val="007F316C"/>
    <w:rsid w:val="007F4F5A"/>
    <w:rsid w:val="00834388"/>
    <w:rsid w:val="00880FF6"/>
    <w:rsid w:val="008D5D90"/>
    <w:rsid w:val="008E6476"/>
    <w:rsid w:val="00956970"/>
    <w:rsid w:val="00957892"/>
    <w:rsid w:val="009B10DD"/>
    <w:rsid w:val="009B4B1D"/>
    <w:rsid w:val="009C6619"/>
    <w:rsid w:val="009F0A6D"/>
    <w:rsid w:val="00A12344"/>
    <w:rsid w:val="00A24F6B"/>
    <w:rsid w:val="00A51451"/>
    <w:rsid w:val="00A70F21"/>
    <w:rsid w:val="00AC0CE0"/>
    <w:rsid w:val="00AE5A88"/>
    <w:rsid w:val="00AF5B3A"/>
    <w:rsid w:val="00B01FAD"/>
    <w:rsid w:val="00B37C6E"/>
    <w:rsid w:val="00B41ED1"/>
    <w:rsid w:val="00B621B4"/>
    <w:rsid w:val="00B71459"/>
    <w:rsid w:val="00C43AAE"/>
    <w:rsid w:val="00C74F44"/>
    <w:rsid w:val="00C85B1D"/>
    <w:rsid w:val="00C87AEB"/>
    <w:rsid w:val="00D02BCE"/>
    <w:rsid w:val="00D67FC1"/>
    <w:rsid w:val="00D82282"/>
    <w:rsid w:val="00DF4590"/>
    <w:rsid w:val="00DF70D3"/>
    <w:rsid w:val="00E161CB"/>
    <w:rsid w:val="00E70D2D"/>
    <w:rsid w:val="00E82244"/>
    <w:rsid w:val="00EB1115"/>
    <w:rsid w:val="00EF2677"/>
    <w:rsid w:val="00F0258A"/>
    <w:rsid w:val="00F40571"/>
    <w:rsid w:val="00F4738C"/>
    <w:rsid w:val="00F50845"/>
    <w:rsid w:val="00F563DC"/>
    <w:rsid w:val="00F752A4"/>
    <w:rsid w:val="00F92D2D"/>
    <w:rsid w:val="00FA451F"/>
    <w:rsid w:val="00FF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305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34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975F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975F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D71A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C2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923</Words>
  <Characters>4818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Broken Bay Diocese</Company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catherine.hilberding</dc:creator>
  <cp:lastModifiedBy>ITS</cp:lastModifiedBy>
  <cp:revision>2</cp:revision>
  <cp:lastPrinted>2010-09-20T10:55:00Z</cp:lastPrinted>
  <dcterms:created xsi:type="dcterms:W3CDTF">2010-10-07T00:31:00Z</dcterms:created>
  <dcterms:modified xsi:type="dcterms:W3CDTF">2010-10-07T00:31:00Z</dcterms:modified>
</cp:coreProperties>
</file>